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Body"/>
        <w:rPr>
          <w:b w:val="1"/>
          <w:bCs w:val="1"/>
          <w:sz w:val="28"/>
          <w:szCs w:val="28"/>
        </w:rPr>
      </w:pPr>
      <w:r>
        <w:rPr>
          <w:b w:val="1"/>
          <w:bCs w:val="1"/>
          <w:sz w:val="28"/>
          <w:szCs w:val="28"/>
          <w:rtl w:val="0"/>
          <w:lang w:val="es-ES_tradnl"/>
        </w:rPr>
        <w:t>FIP especial 202</w:t>
      </w:r>
      <w:r>
        <w:rPr>
          <w:b w:val="1"/>
          <w:bCs w:val="1"/>
          <w:sz w:val="28"/>
          <w:szCs w:val="28"/>
          <w:rtl w:val="0"/>
          <w:lang w:val="pt-PT"/>
        </w:rPr>
        <w:t>6</w:t>
      </w:r>
      <w:r>
        <w:rPr>
          <w:b w:val="1"/>
          <w:bCs w:val="1"/>
          <w:sz w:val="28"/>
          <w:szCs w:val="28"/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4698151</wp:posOffset>
            </wp:positionH>
            <wp:positionV relativeFrom="page">
              <wp:posOffset>575773</wp:posOffset>
            </wp:positionV>
            <wp:extent cx="905089" cy="648044"/>
            <wp:effectExtent l="0" t="0" r="0" b="0"/>
            <wp:wrapThrough wrapText="bothSides" distL="152400" distR="152400">
              <wp:wrapPolygon edited="1">
                <wp:start x="4577" y="1620"/>
                <wp:lineTo x="4577" y="5244"/>
                <wp:lineTo x="7509" y="5244"/>
                <wp:lineTo x="7509" y="6334"/>
                <wp:lineTo x="5569" y="6334"/>
                <wp:lineTo x="5569" y="12491"/>
                <wp:lineTo x="6708" y="12462"/>
                <wp:lineTo x="7467" y="10282"/>
                <wp:lineTo x="7805" y="10164"/>
                <wp:lineTo x="8121" y="10429"/>
                <wp:lineTo x="8627" y="14436"/>
                <wp:lineTo x="10230" y="7277"/>
                <wp:lineTo x="10441" y="7100"/>
                <wp:lineTo x="10800" y="7188"/>
                <wp:lineTo x="10927" y="7395"/>
                <wp:lineTo x="11644" y="14936"/>
                <wp:lineTo x="12234" y="9928"/>
                <wp:lineTo x="12466" y="9693"/>
                <wp:lineTo x="12825" y="9751"/>
                <wp:lineTo x="13669" y="11784"/>
                <wp:lineTo x="14787" y="11784"/>
                <wp:lineTo x="14787" y="5244"/>
                <wp:lineTo x="15757" y="5272"/>
                <wp:lineTo x="16411" y="6363"/>
                <wp:lineTo x="15757" y="6334"/>
                <wp:lineTo x="15757" y="11784"/>
                <wp:lineTo x="16664" y="11725"/>
                <wp:lineTo x="16980" y="11283"/>
                <wp:lineTo x="17170" y="10488"/>
                <wp:lineTo x="17170" y="7689"/>
                <wp:lineTo x="16938" y="6805"/>
                <wp:lineTo x="16664" y="6452"/>
                <wp:lineTo x="16411" y="6363"/>
                <wp:lineTo x="15757" y="5272"/>
                <wp:lineTo x="16791" y="5303"/>
                <wp:lineTo x="17381" y="5656"/>
                <wp:lineTo x="17803" y="6246"/>
                <wp:lineTo x="18056" y="7100"/>
                <wp:lineTo x="18183" y="8278"/>
                <wp:lineTo x="18141" y="10488"/>
                <wp:lineTo x="17909" y="11666"/>
                <wp:lineTo x="17550" y="12344"/>
                <wp:lineTo x="17065" y="12756"/>
                <wp:lineTo x="16643" y="12904"/>
                <wp:lineTo x="15757" y="12933"/>
                <wp:lineTo x="15757" y="17117"/>
                <wp:lineTo x="14787" y="17117"/>
                <wp:lineTo x="14787" y="12904"/>
                <wp:lineTo x="13226" y="12845"/>
                <wp:lineTo x="12994" y="12432"/>
                <wp:lineTo x="12804" y="11990"/>
                <wp:lineTo x="11939" y="19179"/>
                <wp:lineTo x="11728" y="19385"/>
                <wp:lineTo x="11370" y="19326"/>
                <wp:lineTo x="11159" y="18973"/>
                <wp:lineTo x="10378" y="10341"/>
                <wp:lineTo x="8838" y="17175"/>
                <wp:lineTo x="8585" y="17382"/>
                <wp:lineTo x="8227" y="17293"/>
                <wp:lineTo x="8079" y="17058"/>
                <wp:lineTo x="7552" y="12521"/>
                <wp:lineTo x="7256" y="13463"/>
                <wp:lineTo x="7088" y="13581"/>
                <wp:lineTo x="5569" y="13611"/>
                <wp:lineTo x="5569" y="17117"/>
                <wp:lineTo x="4577" y="17117"/>
                <wp:lineTo x="4577" y="13581"/>
                <wp:lineTo x="2763" y="13522"/>
                <wp:lineTo x="2595" y="13228"/>
                <wp:lineTo x="2616" y="12786"/>
                <wp:lineTo x="2827" y="12521"/>
                <wp:lineTo x="4577" y="12491"/>
                <wp:lineTo x="4577" y="5244"/>
                <wp:lineTo x="4577" y="1620"/>
                <wp:lineTo x="10378" y="1620"/>
                <wp:lineTo x="10631" y="1646"/>
                <wp:lineTo x="10631" y="2681"/>
                <wp:lineTo x="10357" y="2740"/>
                <wp:lineTo x="10188" y="3005"/>
                <wp:lineTo x="10209" y="3506"/>
                <wp:lineTo x="10441" y="3771"/>
                <wp:lineTo x="10758" y="3741"/>
                <wp:lineTo x="10969" y="3417"/>
                <wp:lineTo x="10927" y="2917"/>
                <wp:lineTo x="10716" y="2681"/>
                <wp:lineTo x="10631" y="2681"/>
                <wp:lineTo x="10631" y="1646"/>
                <wp:lineTo x="10948" y="1679"/>
                <wp:lineTo x="11412" y="2092"/>
                <wp:lineTo x="11665" y="2651"/>
                <wp:lineTo x="11728" y="3447"/>
                <wp:lineTo x="11454" y="4507"/>
                <wp:lineTo x="10758" y="5922"/>
                <wp:lineTo x="10568" y="6187"/>
                <wp:lineTo x="9893" y="4979"/>
                <wp:lineTo x="9492" y="3859"/>
                <wp:lineTo x="9429" y="2917"/>
                <wp:lineTo x="9682" y="2180"/>
                <wp:lineTo x="10104" y="1738"/>
                <wp:lineTo x="10378" y="1620"/>
                <wp:lineTo x="4577" y="1620"/>
              </wp:wrapPolygon>
            </wp:wrapThrough>
            <wp:docPr id="1073741825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089" cy="6480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b w:val="1"/>
          <w:bCs w:val="1"/>
          <w:sz w:val="28"/>
          <w:szCs w:val="28"/>
          <w:rtl w:val="0"/>
        </w:rPr>
        <w:t xml:space="preserve"> </w:t>
      </w:r>
    </w:p>
    <w:p>
      <w:pPr>
        <w:pStyle w:val="Body"/>
        <w:rPr>
          <w:sz w:val="28"/>
          <w:szCs w:val="28"/>
        </w:rPr>
      </w:pPr>
      <w:r>
        <w:rPr>
          <w:sz w:val="28"/>
          <w:szCs w:val="28"/>
          <w:rtl w:val="0"/>
        </w:rPr>
        <w:t>S</w:t>
      </w:r>
      <w:r>
        <w:rPr>
          <w:sz w:val="28"/>
          <w:szCs w:val="28"/>
          <w:rtl w:val="0"/>
        </w:rPr>
        <w:t>á</w:t>
      </w:r>
      <w:r>
        <w:rPr>
          <w:sz w:val="28"/>
          <w:szCs w:val="28"/>
          <w:rtl w:val="0"/>
          <w:lang w:val="pt-PT"/>
        </w:rPr>
        <w:t xml:space="preserve">bado, </w:t>
      </w:r>
      <w:r>
        <w:rPr>
          <w:sz w:val="28"/>
          <w:szCs w:val="28"/>
          <w:rtl w:val="0"/>
          <w:lang w:val="pt-PT"/>
        </w:rPr>
        <w:t>5</w:t>
      </w:r>
      <w:r>
        <w:rPr>
          <w:sz w:val="28"/>
          <w:szCs w:val="28"/>
          <w:rtl w:val="0"/>
          <w:lang w:val="es-ES_tradnl"/>
        </w:rPr>
        <w:t xml:space="preserve"> de Setembro | 18h00</w:t>
      </w:r>
    </w:p>
    <w:p>
      <w:pPr>
        <w:pStyle w:val="Body"/>
        <w:rPr>
          <w:sz w:val="28"/>
          <w:szCs w:val="28"/>
        </w:rPr>
      </w:pPr>
      <w:r>
        <w:rPr>
          <w:sz w:val="28"/>
          <w:szCs w:val="28"/>
          <w:rtl w:val="0"/>
          <w:lang w:val="it-IT"/>
        </w:rPr>
        <w:t>Casa da M</w:t>
      </w:r>
      <w:r>
        <w:rPr>
          <w:sz w:val="28"/>
          <w:szCs w:val="28"/>
          <w:rtl w:val="0"/>
        </w:rPr>
        <w:t>ú</w:t>
      </w:r>
      <w:r>
        <w:rPr>
          <w:sz w:val="28"/>
          <w:szCs w:val="28"/>
          <w:rtl w:val="0"/>
          <w:lang w:val="it-IT"/>
        </w:rPr>
        <w:t xml:space="preserve">sica &gt; Sala 2 </w:t>
      </w:r>
    </w:p>
    <w:p>
      <w:pPr>
        <w:pStyle w:val="Body"/>
      </w:pPr>
    </w:p>
    <w:p>
      <w:pPr>
        <w:pStyle w:val="Body"/>
      </w:pPr>
      <w:r>
        <w:rPr>
          <w:rtl w:val="0"/>
        </w:rPr>
        <w:t>Jo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Dias [U</w:t>
      </w:r>
      <w:r>
        <w:rPr>
          <w:rtl w:val="0"/>
          <w:lang w:val="pt-PT"/>
        </w:rPr>
        <w:t>A</w:t>
      </w:r>
      <w:r>
        <w:rPr>
          <w:rtl w:val="0"/>
          <w:lang w:val="pt-PT"/>
        </w:rPr>
        <w:t>]</w:t>
      </w:r>
    </w:p>
    <w:p>
      <w:pPr>
        <w:pStyle w:val="Body"/>
      </w:pPr>
      <w:r>
        <w:rPr>
          <w:rtl w:val="0"/>
          <w:lang w:val="pt-PT"/>
        </w:rPr>
        <w:t>Andr</w:t>
      </w:r>
      <w:r>
        <w:rPr>
          <w:rtl w:val="0"/>
          <w:lang w:val="pt-PT"/>
        </w:rPr>
        <w:t xml:space="preserve">é </w:t>
      </w:r>
      <w:r>
        <w:rPr>
          <w:rtl w:val="0"/>
          <w:lang w:val="pt-PT"/>
        </w:rPr>
        <w:t>Dias</w:t>
      </w:r>
      <w:r>
        <w:rPr>
          <w:rtl w:val="0"/>
          <w:lang w:val="pt-PT"/>
        </w:rPr>
        <w:t xml:space="preserve"> [ESART/IPCB]</w:t>
      </w:r>
    </w:p>
    <w:p>
      <w:pPr>
        <w:pStyle w:val="Body"/>
      </w:pPr>
      <w:r>
        <w:rPr>
          <w:rtl w:val="0"/>
          <w:lang w:val="fr-FR"/>
        </w:rPr>
        <w:t>Miquel Bernat [ESMAE/IPP]</w:t>
      </w:r>
      <w:r>
        <w:rPr>
          <w:lang w:val="pt-PT"/>
        </w:rPr>
        <w:br w:type="textWrapping"/>
      </w:r>
      <w:r>
        <w:rPr>
          <w:rtl w:val="0"/>
          <w:lang w:val="pt-PT"/>
        </w:rPr>
        <w:t>Vasco Ramalho</w:t>
      </w:r>
      <w:r>
        <w:rPr>
          <w:rtl w:val="0"/>
          <w:lang w:val="pt-PT"/>
        </w:rPr>
        <w:t xml:space="preserve"> [U</w:t>
      </w:r>
      <w:r>
        <w:rPr>
          <w:rtl w:val="0"/>
          <w:lang w:val="pt-PT"/>
        </w:rPr>
        <w:t>É</w:t>
      </w:r>
      <w:r>
        <w:rPr>
          <w:rtl w:val="0"/>
          <w:lang w:val="pt-PT"/>
        </w:rPr>
        <w:t>]</w:t>
      </w:r>
    </w:p>
    <w:p>
      <w:pPr>
        <w:pStyle w:val="Body"/>
      </w:pPr>
      <w:r>
        <w:rPr>
          <w:rtl w:val="0"/>
          <w:lang w:val="pt-PT"/>
        </w:rPr>
        <w:t>Marco Fernandes</w:t>
      </w:r>
      <w:r>
        <w:rPr>
          <w:rtl w:val="0"/>
          <w:lang w:val="pt-PT"/>
        </w:rPr>
        <w:t xml:space="preserve"> [ESML/IPL]</w:t>
      </w:r>
    </w:p>
    <w:p>
      <w:pPr>
        <w:pStyle w:val="Body"/>
      </w:pPr>
      <w:r>
        <w:rPr>
          <w:rtl w:val="0"/>
          <w:lang w:val="pt-PT"/>
        </w:rPr>
        <w:t>Tom</w:t>
      </w:r>
      <w:r>
        <w:rPr>
          <w:rtl w:val="0"/>
          <w:lang w:val="pt-PT"/>
        </w:rPr>
        <w:t>á</w:t>
      </w:r>
      <w:r>
        <w:rPr>
          <w:rtl w:val="0"/>
          <w:lang w:val="pt-PT"/>
        </w:rPr>
        <w:t>s Moital</w:t>
      </w:r>
      <w:r>
        <w:rPr>
          <w:rtl w:val="0"/>
        </w:rPr>
        <w:t> </w:t>
      </w:r>
      <w:r>
        <w:rPr>
          <w:rtl w:val="0"/>
          <w:lang w:val="pt-PT"/>
        </w:rPr>
        <w:t>[Metropolitana]</w:t>
      </w:r>
    </w:p>
    <w:p>
      <w:pPr>
        <w:pStyle w:val="Body"/>
      </w:pPr>
      <w:r>
        <w:rPr>
          <w:rtl w:val="0"/>
          <w:lang w:val="pt-PT"/>
        </w:rPr>
        <w:t>Jo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Miguel Braga Sim</w:t>
      </w:r>
      <w:r>
        <w:rPr>
          <w:rtl w:val="0"/>
          <w:lang w:val="pt-PT"/>
        </w:rPr>
        <w:t>õ</w:t>
      </w:r>
      <w:r>
        <w:rPr>
          <w:rtl w:val="0"/>
          <w:lang w:val="pt-PT"/>
        </w:rPr>
        <w:t>es</w:t>
      </w:r>
      <w:r>
        <w:rPr>
          <w:rtl w:val="0"/>
          <w:lang w:val="pt-PT"/>
        </w:rPr>
        <w:t xml:space="preserve"> [U</w:t>
      </w:r>
      <w:r>
        <w:rPr>
          <w:rtl w:val="0"/>
          <w:lang w:val="pt-PT"/>
        </w:rPr>
        <w:t>M</w:t>
      </w:r>
      <w:r>
        <w:rPr>
          <w:rtl w:val="0"/>
          <w:lang w:val="pt-PT"/>
        </w:rPr>
        <w:t>]</w:t>
      </w:r>
    </w:p>
    <w:p>
      <w:pPr>
        <w:pStyle w:val="Body"/>
      </w:pPr>
    </w:p>
    <w:p>
      <w:pPr>
        <w:pStyle w:val="Body"/>
      </w:pPr>
      <w:r>
        <w:rPr>
          <w:rtl w:val="0"/>
        </w:rPr>
        <w:t>M</w:t>
      </w:r>
      <w:r>
        <w:rPr>
          <w:rtl w:val="0"/>
        </w:rPr>
        <w:t>á</w:t>
      </w:r>
      <w:r>
        <w:rPr>
          <w:rtl w:val="0"/>
          <w:lang w:val="pt-PT"/>
        </w:rPr>
        <w:t>rio Teixeira &gt; direc</w:t>
      </w:r>
      <w:r>
        <w:rPr>
          <w:rtl w:val="0"/>
          <w:lang w:val="pt-PT"/>
        </w:rPr>
        <w:t>çã</w:t>
      </w:r>
      <w:r>
        <w:rPr>
          <w:rtl w:val="0"/>
          <w:lang w:val="it-IT"/>
        </w:rPr>
        <w:t>o musical</w:t>
      </w:r>
    </w:p>
    <w:p>
      <w:pPr>
        <w:pStyle w:val="Body"/>
      </w:pPr>
    </w:p>
    <w:p>
      <w:pPr>
        <w:pStyle w:val="Body"/>
        <w:jc w:val="right"/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PROGRAMA</w:t>
      </w:r>
    </w:p>
    <w:p>
      <w:pPr>
        <w:pStyle w:val="Body"/>
        <w:numPr>
          <w:ilvl w:val="0"/>
          <w:numId w:val="2"/>
        </w:numPr>
        <w:rPr>
          <w:lang w:val="pt-PT"/>
        </w:rPr>
      </w:pPr>
      <w:r>
        <w:rPr>
          <w:rtl w:val="0"/>
          <w:lang w:val="pt-PT"/>
        </w:rPr>
        <w:t>Lu</w:t>
      </w:r>
      <w:r>
        <w:rPr>
          <w:rtl w:val="0"/>
          <w:lang w:val="pt-PT"/>
        </w:rPr>
        <w:t>í</w:t>
      </w:r>
      <w:r>
        <w:rPr>
          <w:rtl w:val="0"/>
          <w:lang w:val="pt-PT"/>
        </w:rPr>
        <w:t>s Antunes Pena</w:t>
      </w:r>
      <w:r>
        <w:rPr>
          <w:rtl w:val="0"/>
        </w:rPr>
        <w:t xml:space="preserve"> (19</w:t>
      </w:r>
      <w:r>
        <w:rPr>
          <w:rtl w:val="0"/>
          <w:lang w:val="pt-PT"/>
        </w:rPr>
        <w:t>73</w:t>
      </w:r>
      <w:r>
        <w:rPr>
          <w:rtl w:val="0"/>
        </w:rPr>
        <w:t xml:space="preserve">) | </w:t>
      </w:r>
      <w:r>
        <w:rPr>
          <w:rtl w:val="0"/>
          <w:lang w:val="pt-PT"/>
        </w:rPr>
        <w:t xml:space="preserve">OUT OF SYNC </w:t>
      </w:r>
      <w:r>
        <w:rPr>
          <w:rtl w:val="0"/>
        </w:rPr>
        <w:t>[202</w:t>
      </w:r>
      <w:r>
        <w:rPr>
          <w:rtl w:val="0"/>
          <w:lang w:val="pt-PT"/>
        </w:rPr>
        <w:t>4</w:t>
      </w:r>
      <w:r>
        <w:rPr>
          <w:rtl w:val="0"/>
          <w:lang w:val="pt-PT"/>
        </w:rPr>
        <w:t xml:space="preserve">] </w:t>
      </w:r>
      <w:r>
        <w:rPr>
          <w:rtl w:val="0"/>
          <w:lang w:val="pt-PT"/>
        </w:rPr>
        <w:t xml:space="preserve"> </w:t>
      </w:r>
      <w:r>
        <w:rPr>
          <w:rtl w:val="0"/>
          <w:lang w:val="it-IT"/>
        </w:rPr>
        <w:t>ca 1</w:t>
      </w:r>
      <w:r>
        <w:rPr>
          <w:rtl w:val="0"/>
          <w:lang w:val="pt-PT"/>
        </w:rPr>
        <w:t>2</w:t>
      </w:r>
      <w:r>
        <w:rPr>
          <w:rtl w:val="1"/>
        </w:rPr>
        <w:t>’</w:t>
      </w:r>
    </w:p>
    <w:p>
      <w:pPr>
        <w:pStyle w:val="Body"/>
        <w:numPr>
          <w:ilvl w:val="0"/>
          <w:numId w:val="2"/>
        </w:numPr>
        <w:rPr>
          <w:lang w:val="es-ES_tradnl"/>
        </w:rPr>
      </w:pPr>
      <w:r>
        <w:rPr>
          <w:rtl w:val="0"/>
          <w:lang w:val="es-ES_tradnl"/>
        </w:rPr>
        <w:t>Isabel Soveral</w:t>
      </w:r>
      <w:r>
        <w:rPr>
          <w:rtl w:val="0"/>
        </w:rPr>
        <w:t> </w:t>
      </w:r>
      <w:r>
        <w:rPr>
          <w:rtl w:val="0"/>
        </w:rPr>
        <w:t>(1961) |</w:t>
      </w:r>
      <w:r>
        <w:rPr>
          <w:rtl w:val="0"/>
        </w:rPr>
        <w:t> </w:t>
      </w:r>
      <w:r>
        <w:rPr>
          <w:rtl w:val="0"/>
          <w:lang w:val="fr-FR"/>
        </w:rPr>
        <w:t>Configurations du po</w:t>
      </w:r>
      <w:r>
        <w:rPr>
          <w:rtl w:val="0"/>
          <w:lang w:val="it-IT"/>
        </w:rPr>
        <w:t>è</w:t>
      </w:r>
      <w:r>
        <w:rPr>
          <w:rtl w:val="0"/>
        </w:rPr>
        <w:t>te</w:t>
      </w:r>
      <w:r>
        <w:rPr>
          <w:rtl w:val="0"/>
        </w:rPr>
        <w:t> </w:t>
      </w:r>
      <w:r>
        <w:rPr>
          <w:rtl w:val="0"/>
          <w:lang w:val="pt-PT"/>
        </w:rPr>
        <w:t>[2023] ca 9</w:t>
      </w:r>
      <w:r>
        <w:rPr>
          <w:rtl w:val="0"/>
        </w:rPr>
        <w:t>′</w:t>
      </w:r>
    </w:p>
    <w:p>
      <w:pPr>
        <w:pStyle w:val="Body"/>
        <w:numPr>
          <w:ilvl w:val="0"/>
          <w:numId w:val="2"/>
        </w:numPr>
      </w:pPr>
      <w:r>
        <w:rPr>
          <w:rtl w:val="0"/>
        </w:rPr>
        <w:t>Jo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Moreira</w:t>
      </w:r>
      <w:r>
        <w:rPr>
          <w:rtl w:val="0"/>
        </w:rPr>
        <w:t> </w:t>
      </w:r>
      <w:r>
        <w:rPr>
          <w:rtl w:val="0"/>
        </w:rPr>
        <w:t>(2004) |</w:t>
      </w:r>
      <w:r>
        <w:rPr>
          <w:rtl w:val="0"/>
        </w:rPr>
        <w:t> </w:t>
      </w:r>
      <w:r>
        <w:rPr>
          <w:rtl w:val="0"/>
          <w:lang w:val="de-DE"/>
        </w:rPr>
        <w:t>Spielen</w:t>
      </w:r>
      <w:r>
        <w:rPr>
          <w:rtl w:val="0"/>
        </w:rPr>
        <w:t> </w:t>
      </w:r>
      <w:r>
        <w:rPr>
          <w:rtl w:val="0"/>
          <w:lang w:val="en-US"/>
        </w:rPr>
        <w:t>[2024] 9</w:t>
      </w:r>
      <w:r>
        <w:rPr>
          <w:rtl w:val="1"/>
        </w:rPr>
        <w:t xml:space="preserve">’ – </w:t>
      </w:r>
      <w:r>
        <w:rPr>
          <w:rtl w:val="0"/>
        </w:rPr>
        <w:t>13</w:t>
      </w:r>
      <w:r>
        <w:rPr>
          <w:rtl w:val="0"/>
        </w:rPr>
        <w:t>′</w:t>
      </w:r>
    </w:p>
    <w:p>
      <w:pPr>
        <w:pStyle w:val="Body"/>
        <w:numPr>
          <w:ilvl w:val="0"/>
          <w:numId w:val="2"/>
        </w:numPr>
      </w:pPr>
      <w:r>
        <w:rPr>
          <w:rtl w:val="0"/>
        </w:rPr>
        <w:t>Ant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nio Pinho Vargas</w:t>
      </w:r>
      <w:r>
        <w:rPr>
          <w:rtl w:val="0"/>
        </w:rPr>
        <w:t> </w:t>
      </w:r>
      <w:r>
        <w:rPr>
          <w:rtl w:val="0"/>
        </w:rPr>
        <w:t>(1951) |</w:t>
      </w:r>
      <w:r>
        <w:rPr>
          <w:rtl w:val="0"/>
        </w:rPr>
        <w:t> </w:t>
      </w:r>
      <w:r>
        <w:rPr>
          <w:rtl w:val="0"/>
          <w:lang w:val="en-US"/>
        </w:rPr>
        <w:t>Dissolves me into geometrics</w:t>
      </w:r>
      <w:r>
        <w:rPr>
          <w:rtl w:val="0"/>
        </w:rPr>
        <w:t> </w:t>
      </w:r>
      <w:r>
        <w:rPr>
          <w:rtl w:val="0"/>
          <w:lang w:val="en-US"/>
        </w:rPr>
        <w:t>[2025] ca 15</w:t>
      </w:r>
      <w:r>
        <w:rPr>
          <w:rtl w:val="0"/>
        </w:rPr>
        <w:t>′</w:t>
      </w:r>
    </w:p>
    <w:p>
      <w:pPr>
        <w:pStyle w:val="Body"/>
      </w:pPr>
    </w:p>
    <w:p>
      <w:pPr>
        <w:pStyle w:val="Body"/>
      </w:pPr>
    </w:p>
    <w:p>
      <w:pPr>
        <w:pStyle w:val="Body"/>
      </w:pPr>
    </w:p>
    <w:p>
      <w:pPr>
        <w:pStyle w:val="Body"/>
        <w:jc w:val="right"/>
      </w:pPr>
    </w:p>
    <w:p>
      <w:pPr>
        <w:pStyle w:val="Body"/>
        <w:jc w:val="right"/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NOTAS SOBRE AS OBRAS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Lu</w:t>
      </w:r>
      <w:r>
        <w:rPr>
          <w:b w:val="1"/>
          <w:bCs w:val="1"/>
          <w:rtl w:val="0"/>
          <w:lang w:val="pt-PT"/>
        </w:rPr>
        <w:t>í</w:t>
      </w:r>
      <w:r>
        <w:rPr>
          <w:b w:val="1"/>
          <w:bCs w:val="1"/>
          <w:rtl w:val="0"/>
          <w:lang w:val="pt-PT"/>
        </w:rPr>
        <w:t>s Antunes Pena</w:t>
      </w:r>
      <w:r>
        <w:rPr>
          <w:b w:val="1"/>
          <w:bCs w:val="1"/>
          <w:rtl w:val="0"/>
        </w:rPr>
        <w:t xml:space="preserve"> (19</w:t>
      </w:r>
      <w:r>
        <w:rPr>
          <w:b w:val="1"/>
          <w:bCs w:val="1"/>
          <w:rtl w:val="0"/>
          <w:lang w:val="pt-PT"/>
        </w:rPr>
        <w:t>73</w:t>
      </w:r>
      <w:r>
        <w:rPr>
          <w:b w:val="1"/>
          <w:bCs w:val="1"/>
          <w:rtl w:val="0"/>
        </w:rPr>
        <w:t>)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i w:val="1"/>
          <w:iCs w:val="1"/>
          <w:rtl w:val="0"/>
          <w:lang w:val="pt-PT"/>
        </w:rPr>
        <w:t>OUT OF SYNC</w:t>
      </w:r>
      <w:r>
        <w:rPr>
          <w:b w:val="1"/>
          <w:bCs w:val="1"/>
          <w:rtl w:val="0"/>
        </w:rPr>
        <w:t xml:space="preserve"> </w:t>
      </w:r>
      <w:r>
        <w:rPr>
          <w:b w:val="1"/>
          <w:bCs w:val="1"/>
          <w:i w:val="1"/>
          <w:iCs w:val="1"/>
          <w:rtl w:val="0"/>
          <w:lang w:val="pt-PT"/>
        </w:rPr>
        <w:t xml:space="preserve">- The vertical order of things </w:t>
      </w:r>
      <w:r>
        <w:rPr>
          <w:b w:val="1"/>
          <w:bCs w:val="1"/>
          <w:rtl w:val="0"/>
        </w:rPr>
        <w:t>[202</w:t>
      </w:r>
      <w:r>
        <w:rPr>
          <w:b w:val="1"/>
          <w:bCs w:val="1"/>
          <w:rtl w:val="0"/>
          <w:lang w:val="pt-PT"/>
        </w:rPr>
        <w:t>4</w:t>
      </w:r>
      <w:r>
        <w:rPr>
          <w:b w:val="1"/>
          <w:bCs w:val="1"/>
          <w:rtl w:val="0"/>
          <w:lang w:val="pt-PT"/>
        </w:rPr>
        <w:t>]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para </w:t>
      </w:r>
      <w:r>
        <w:rPr>
          <w:rtl w:val="0"/>
          <w:lang w:val="pt-PT"/>
        </w:rPr>
        <w:t>7</w:t>
      </w:r>
      <w:r>
        <w:rPr>
          <w:rtl w:val="0"/>
          <w:lang w:val="pt-PT"/>
        </w:rPr>
        <w:t xml:space="preserve"> percuss</w:t>
      </w:r>
      <w:r>
        <w:rPr>
          <w:rtl w:val="0"/>
          <w:lang w:val="pt-PT"/>
        </w:rPr>
        <w:t>ionistas em movimento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Estamos habituados a ter </w:t>
      </w:r>
      <w:r>
        <w:rPr>
          <w:rtl w:val="0"/>
          <w:lang w:val="pt-PT"/>
        </w:rPr>
        <w:t xml:space="preserve">à </w:t>
      </w:r>
      <w:r>
        <w:rPr>
          <w:rtl w:val="0"/>
          <w:lang w:val="pt-PT"/>
        </w:rPr>
        <w:t>disposi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 xml:space="preserve">o uma enorme paleta de sons, de notas, de timbres diferentes. OUT OF SYNC </w:t>
      </w:r>
      <w:r>
        <w:rPr>
          <w:rtl w:val="0"/>
          <w:lang w:val="pt-PT"/>
        </w:rPr>
        <w:t xml:space="preserve">é </w:t>
      </w:r>
      <w:r>
        <w:rPr>
          <w:rtl w:val="0"/>
          <w:lang w:val="pt-PT"/>
        </w:rPr>
        <w:t>sobre as melodias do que falta e sobre o colectivo, sobre a redu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</w:pPr>
      <w:r>
        <w:rPr>
          <w:rtl w:val="0"/>
          <w:lang w:val="pt-PT"/>
        </w:rPr>
        <w:t>L. A. P.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rtl w:val="0"/>
        </w:rPr>
        <w:t xml:space="preserve">Isabel Soveral (1961)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i w:val="1"/>
          <w:iCs w:val="1"/>
          <w:rtl w:val="0"/>
          <w:lang w:val="fr-FR"/>
        </w:rPr>
        <w:t>Configurations du po</w:t>
      </w:r>
      <w:r>
        <w:rPr>
          <w:b w:val="1"/>
          <w:bCs w:val="1"/>
          <w:i w:val="1"/>
          <w:iCs w:val="1"/>
          <w:rtl w:val="0"/>
          <w:lang w:val="it-IT"/>
        </w:rPr>
        <w:t>è</w:t>
      </w:r>
      <w:r>
        <w:rPr>
          <w:b w:val="1"/>
          <w:bCs w:val="1"/>
          <w:i w:val="1"/>
          <w:iCs w:val="1"/>
          <w:rtl w:val="0"/>
        </w:rPr>
        <w:t>te</w:t>
      </w:r>
      <w:r>
        <w:rPr>
          <w:b w:val="1"/>
          <w:bCs w:val="1"/>
          <w:rtl w:val="0"/>
          <w:lang w:val="pt-PT"/>
        </w:rPr>
        <w:t xml:space="preserve"> [2022]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es-ES_tradnl"/>
        </w:rPr>
        <w:t>para 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Parafraseando A. Breton, diria que qualquer nova obra </w:t>
      </w:r>
      <w:r>
        <w:rPr>
          <w:rtl w:val="0"/>
          <w:lang w:val="fr-FR"/>
        </w:rPr>
        <w:t xml:space="preserve">é </w:t>
      </w:r>
      <w:r>
        <w:rPr>
          <w:rtl w:val="0"/>
          <w:lang w:val="pt-PT"/>
        </w:rPr>
        <w:t>uma revis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total dos meios do seu autor para percorrer a sua pr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pria aventura fora dos caminhos j</w:t>
      </w:r>
      <w:r>
        <w:rPr>
          <w:rtl w:val="0"/>
        </w:rPr>
        <w:t xml:space="preserve">á </w:t>
      </w:r>
      <w:r>
        <w:rPr>
          <w:rtl w:val="0"/>
        </w:rPr>
        <w:t>tra</w:t>
      </w:r>
      <w:r>
        <w:rPr>
          <w:rtl w:val="0"/>
        </w:rPr>
        <w:t>ç</w:t>
      </w:r>
      <w:r>
        <w:rPr>
          <w:rtl w:val="0"/>
          <w:lang w:val="pt-PT"/>
        </w:rPr>
        <w:t>ados, desafiando os ganhos obtidos anteriormente. Esta pe</w:t>
      </w:r>
      <w:r>
        <w:rPr>
          <w:rtl w:val="0"/>
        </w:rPr>
        <w:t>ç</w:t>
      </w:r>
      <w:r>
        <w:rPr>
          <w:rtl w:val="0"/>
          <w:lang w:val="pt-PT"/>
        </w:rPr>
        <w:t>a manifesta-se atrav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>s de um trabalho de configura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e desconfigura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de formas j</w:t>
      </w:r>
      <w:r>
        <w:rPr>
          <w:rtl w:val="0"/>
        </w:rPr>
        <w:t xml:space="preserve">á </w:t>
      </w:r>
      <w:r>
        <w:rPr>
          <w:rtl w:val="0"/>
          <w:lang w:val="pt-PT"/>
        </w:rPr>
        <w:t>habitadas em outras narrativas, e aqui surge a tens</w:t>
      </w:r>
      <w:r>
        <w:rPr>
          <w:rtl w:val="0"/>
          <w:lang w:val="pt-PT"/>
        </w:rPr>
        <w:t>ã</w:t>
      </w:r>
      <w:r>
        <w:rPr>
          <w:rtl w:val="0"/>
          <w:lang w:val="es-ES_tradnl"/>
        </w:rPr>
        <w:t>o entre gestos po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>ticos do passado e do presente que garantem uma certa ambival</w:t>
      </w:r>
      <w:r>
        <w:rPr>
          <w:rtl w:val="0"/>
        </w:rPr>
        <w:t>ê</w:t>
      </w:r>
      <w:r>
        <w:rPr>
          <w:rtl w:val="0"/>
          <w:lang w:val="es-ES_tradnl"/>
        </w:rPr>
        <w:t xml:space="preserve">ncia </w:t>
      </w:r>
      <w:r>
        <w:rPr>
          <w:rtl w:val="0"/>
        </w:rPr>
        <w:t xml:space="preserve">à </w:t>
      </w:r>
      <w:r>
        <w:rPr>
          <w:rtl w:val="0"/>
          <w:lang w:val="pt-PT"/>
        </w:rPr>
        <w:t>obra, e que s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revelados num equil</w:t>
      </w:r>
      <w:r>
        <w:rPr>
          <w:rtl w:val="0"/>
        </w:rPr>
        <w:t>í</w:t>
      </w:r>
      <w:r>
        <w:rPr>
          <w:rtl w:val="0"/>
          <w:lang w:val="pt-PT"/>
        </w:rPr>
        <w:t>brio de for</w:t>
      </w:r>
      <w:r>
        <w:rPr>
          <w:rtl w:val="0"/>
        </w:rPr>
        <w:t>ç</w:t>
      </w:r>
      <w:r>
        <w:rPr>
          <w:rtl w:val="0"/>
          <w:lang w:val="pt-PT"/>
        </w:rPr>
        <w:t>as que incluem a media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entre o uso e o desgaste.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Em </w:t>
      </w:r>
      <w:r>
        <w:rPr>
          <w:i w:val="1"/>
          <w:iCs w:val="1"/>
          <w:rtl w:val="0"/>
          <w:lang w:val="fr-FR"/>
        </w:rPr>
        <w:t>Configurations du Po</w:t>
      </w:r>
      <w:r>
        <w:rPr>
          <w:i w:val="1"/>
          <w:iCs w:val="1"/>
          <w:rtl w:val="0"/>
          <w:lang w:val="it-IT"/>
        </w:rPr>
        <w:t>è</w:t>
      </w:r>
      <w:r>
        <w:rPr>
          <w:i w:val="1"/>
          <w:iCs w:val="1"/>
          <w:rtl w:val="0"/>
        </w:rPr>
        <w:t>te</w:t>
      </w:r>
      <w:r>
        <w:rPr>
          <w:rtl w:val="0"/>
          <w:lang w:val="pt-PT"/>
        </w:rPr>
        <w:t>, configura-se o espa</w:t>
      </w:r>
      <w:r>
        <w:rPr>
          <w:rtl w:val="0"/>
        </w:rPr>
        <w:t>ç</w:t>
      </w:r>
      <w:r>
        <w:rPr>
          <w:rtl w:val="0"/>
          <w:lang w:val="pt-PT"/>
        </w:rPr>
        <w:t xml:space="preserve">o com som chegando </w:t>
      </w:r>
      <w:r>
        <w:rPr>
          <w:rtl w:val="0"/>
        </w:rPr>
        <w:t xml:space="preserve">à </w:t>
      </w:r>
      <w:r>
        <w:rPr>
          <w:rtl w:val="0"/>
          <w:lang w:val="en-US"/>
        </w:rPr>
        <w:t>mat</w:t>
      </w:r>
      <w:r>
        <w:rPr>
          <w:rtl w:val="0"/>
          <w:lang w:val="fr-FR"/>
        </w:rPr>
        <w:t>é</w:t>
      </w:r>
      <w:r>
        <w:rPr>
          <w:rtl w:val="0"/>
          <w:lang w:val="it-IT"/>
        </w:rPr>
        <w:t>ria sonora no tempo, a mat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 xml:space="preserve">ria da </w:t>
      </w:r>
      <w:r>
        <w:rPr>
          <w:rtl w:val="1"/>
          <w:lang w:val="ar-SA" w:bidi="ar-SA"/>
        </w:rPr>
        <w:t>“</w:t>
      </w:r>
      <w:r>
        <w:rPr>
          <w:rtl w:val="0"/>
          <w:lang w:val="pt-PT"/>
        </w:rPr>
        <w:t>minha</w:t>
      </w:r>
      <w:r>
        <w:rPr>
          <w:rtl w:val="0"/>
        </w:rPr>
        <w:t xml:space="preserve">” </w:t>
      </w:r>
      <w:r>
        <w:rPr>
          <w:rtl w:val="0"/>
          <w:lang w:val="pt-PT"/>
        </w:rPr>
        <w:t>forma, o auto-retrato. Na verdade, as derradeiras notas sobre uma obra s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aquelas que a pr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pria obra traz de volta ao autor.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</w:pPr>
      <w:r>
        <w:rPr>
          <w:rtl w:val="0"/>
        </w:rPr>
        <w:t>I. S.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Jo</w:t>
      </w:r>
      <w:r>
        <w:rPr>
          <w:b w:val="1"/>
          <w:bCs w:val="1"/>
          <w:rtl w:val="0"/>
          <w:lang w:val="pt-PT"/>
        </w:rPr>
        <w:t>ã</w:t>
      </w:r>
      <w:r>
        <w:rPr>
          <w:b w:val="1"/>
          <w:bCs w:val="1"/>
          <w:rtl w:val="0"/>
          <w:lang w:val="pt-PT"/>
        </w:rPr>
        <w:t xml:space="preserve">o Moreira (2004)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i w:val="1"/>
          <w:iCs w:val="1"/>
          <w:rtl w:val="0"/>
          <w:lang w:val="pt-PT"/>
        </w:rPr>
        <w:t>Spielen</w:t>
      </w:r>
      <w:r>
        <w:rPr>
          <w:b w:val="1"/>
          <w:bCs w:val="1"/>
          <w:rtl w:val="0"/>
          <w:lang w:val="pt-PT"/>
        </w:rPr>
        <w:t xml:space="preserve"> [2024]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para </w:t>
      </w:r>
      <w:r>
        <w:rPr>
          <w:rtl w:val="0"/>
          <w:lang w:val="pt-PT"/>
        </w:rPr>
        <w:t xml:space="preserve">maestro e </w:t>
      </w:r>
      <w:r>
        <w:rPr>
          <w:rtl w:val="0"/>
          <w:lang w:val="fr-FR"/>
        </w:rPr>
        <w:t>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i w:val="1"/>
          <w:iCs w:val="1"/>
          <w:rtl w:val="0"/>
          <w:lang w:val="de-DE"/>
        </w:rPr>
        <w:t>Spielen</w:t>
      </w:r>
      <w:r>
        <w:rPr>
          <w:rtl w:val="0"/>
          <w:lang w:val="pt-PT"/>
        </w:rPr>
        <w:t>, para maestro e septeto de percusss</w:t>
      </w:r>
      <w:r>
        <w:rPr>
          <w:rtl w:val="0"/>
          <w:lang w:val="pt-PT"/>
        </w:rPr>
        <w:t>ã</w:t>
      </w:r>
      <w:r>
        <w:rPr>
          <w:rtl w:val="0"/>
          <w:lang w:val="it-IT"/>
        </w:rPr>
        <w:t xml:space="preserve">o, </w:t>
      </w:r>
      <w:r>
        <w:rPr>
          <w:rtl w:val="0"/>
          <w:lang w:val="fr-FR"/>
        </w:rPr>
        <w:t xml:space="preserve">é </w:t>
      </w:r>
      <w:r>
        <w:rPr>
          <w:rtl w:val="0"/>
          <w:lang w:val="pt-PT"/>
        </w:rPr>
        <w:t>uma pe</w:t>
      </w:r>
      <w:r>
        <w:rPr>
          <w:rtl w:val="0"/>
        </w:rPr>
        <w:t>ç</w:t>
      </w:r>
      <w:r>
        <w:rPr>
          <w:rtl w:val="0"/>
          <w:lang w:val="es-ES_tradnl"/>
        </w:rPr>
        <w:t>a que</w:t>
      </w:r>
      <w:r>
        <w:rPr>
          <w:rtl w:val="0"/>
          <w:lang w:val="pt-PT"/>
        </w:rPr>
        <w:t xml:space="preserve"> </w:t>
      </w:r>
      <w:r>
        <w:rPr>
          <w:rtl w:val="0"/>
        </w:rPr>
        <w:t>n</w:t>
      </w:r>
      <w:r>
        <w:rPr>
          <w:rtl w:val="0"/>
          <w:lang w:val="pt-PT"/>
        </w:rPr>
        <w:t>ã</w:t>
      </w:r>
      <w:r>
        <w:rPr>
          <w:rtl w:val="0"/>
        </w:rPr>
        <w:t>o s</w:t>
      </w:r>
      <w:r>
        <w:rPr>
          <w:rtl w:val="0"/>
        </w:rPr>
        <w:t xml:space="preserve">ó </w:t>
      </w:r>
      <w:r>
        <w:rPr>
          <w:rtl w:val="0"/>
          <w:lang w:val="pt-PT"/>
        </w:rPr>
        <w:t>explora os limites t</w:t>
      </w:r>
      <w:r>
        <w:rPr>
          <w:rtl w:val="0"/>
        </w:rPr>
        <w:t>í</w:t>
      </w:r>
      <w:r>
        <w:rPr>
          <w:rtl w:val="0"/>
          <w:lang w:val="pt-PT"/>
        </w:rPr>
        <w:t>mbricos dos instrumentos, din</w:t>
      </w:r>
      <w:r>
        <w:rPr>
          <w:rtl w:val="0"/>
        </w:rPr>
        <w:t>â</w:t>
      </w:r>
      <w:r>
        <w:rPr>
          <w:rtl w:val="0"/>
          <w:lang w:val="pt-PT"/>
        </w:rPr>
        <w:t>micas,</w:t>
      </w:r>
      <w:r>
        <w:rPr>
          <w:rtl w:val="0"/>
          <w:lang w:val="pt-PT"/>
        </w:rPr>
        <w:t xml:space="preserve"> </w:t>
      </w:r>
      <w:r>
        <w:rPr>
          <w:rtl w:val="0"/>
          <w:lang w:val="pt-PT"/>
        </w:rPr>
        <w:t>densidade e satura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o, mas tamb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>m os extremos opostos do</w:t>
      </w:r>
      <w:r>
        <w:rPr>
          <w:rtl w:val="0"/>
          <w:lang w:val="pt-PT"/>
        </w:rPr>
        <w:t xml:space="preserve"> </w:t>
      </w:r>
      <w:r>
        <w:rPr>
          <w:rtl w:val="0"/>
          <w:lang w:val="en-US"/>
        </w:rPr>
        <w:t>car</w:t>
      </w:r>
      <w:r>
        <w:rPr>
          <w:rtl w:val="0"/>
        </w:rPr>
        <w:t>á</w:t>
      </w:r>
      <w:r>
        <w:rPr>
          <w:rtl w:val="0"/>
          <w:lang w:val="pt-PT"/>
        </w:rPr>
        <w:t>cter, alternando entre a explora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concreta e delicada</w:t>
      </w:r>
      <w:r>
        <w:rPr>
          <w:rtl w:val="0"/>
          <w:lang w:val="pt-PT"/>
        </w:rPr>
        <w:t xml:space="preserve"> </w:t>
      </w:r>
      <w:r>
        <w:rPr>
          <w:rtl w:val="0"/>
          <w:lang w:val="pt-PT"/>
        </w:rPr>
        <w:t>do som com elementos de improvisa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livre e de car</w:t>
      </w:r>
      <w:r>
        <w:rPr>
          <w:rtl w:val="0"/>
        </w:rPr>
        <w:t>á</w:t>
      </w:r>
      <w:r>
        <w:rPr>
          <w:rtl w:val="0"/>
          <w:lang w:val="fr-FR"/>
        </w:rPr>
        <w:t>cter</w:t>
      </w:r>
      <w:r>
        <w:rPr>
          <w:rtl w:val="0"/>
          <w:lang w:val="pt-PT"/>
        </w:rPr>
        <w:t xml:space="preserve"> </w:t>
      </w:r>
      <w:r>
        <w:rPr>
          <w:rtl w:val="0"/>
          <w:lang w:val="en-US"/>
        </w:rPr>
        <w:t>humor</w:t>
      </w:r>
      <w:r>
        <w:rPr>
          <w:rtl w:val="0"/>
        </w:rPr>
        <w:t>í</w:t>
      </w:r>
      <w:r>
        <w:rPr>
          <w:rtl w:val="0"/>
          <w:lang w:val="pt-PT"/>
        </w:rPr>
        <w:t>stico, manifestando assim as duas interpreta</w:t>
      </w:r>
      <w:r>
        <w:rPr>
          <w:rtl w:val="0"/>
          <w:lang w:val="pt-PT"/>
        </w:rPr>
        <w:t>çõ</w:t>
      </w:r>
      <w:r>
        <w:rPr>
          <w:rtl w:val="0"/>
          <w:lang w:val="pt-PT"/>
        </w:rPr>
        <w:t>es do verbo</w:t>
      </w:r>
      <w:r>
        <w:rPr>
          <w:rtl w:val="0"/>
          <w:lang w:val="pt-PT"/>
        </w:rPr>
        <w:t xml:space="preserve"> </w:t>
      </w:r>
      <w:r>
        <w:rPr>
          <w:rtl w:val="0"/>
          <w:lang w:val="fr-FR"/>
        </w:rPr>
        <w:t>alem</w:t>
      </w:r>
      <w:r>
        <w:rPr>
          <w:rtl w:val="0"/>
          <w:lang w:val="pt-PT"/>
        </w:rPr>
        <w:t>ã</w:t>
      </w:r>
      <w:r>
        <w:rPr>
          <w:rtl w:val="0"/>
          <w:lang w:val="de-DE"/>
        </w:rPr>
        <w:t xml:space="preserve">o Spielen: </w:t>
      </w:r>
      <w:r>
        <w:rPr>
          <w:rtl w:val="1"/>
          <w:lang w:val="ar-SA" w:bidi="ar-SA"/>
        </w:rPr>
        <w:t>“</w:t>
      </w:r>
      <w:r>
        <w:rPr>
          <w:rtl w:val="0"/>
          <w:lang w:val="pt-PT"/>
        </w:rPr>
        <w:t>tocar</w:t>
      </w:r>
      <w:r>
        <w:rPr>
          <w:rtl w:val="0"/>
        </w:rPr>
        <w:t xml:space="preserve">” </w:t>
      </w:r>
      <w:r>
        <w:rPr>
          <w:rtl w:val="0"/>
        </w:rPr>
        <w:t xml:space="preserve">e </w:t>
      </w:r>
      <w:r>
        <w:rPr>
          <w:rtl w:val="1"/>
          <w:lang w:val="ar-SA" w:bidi="ar-SA"/>
        </w:rPr>
        <w:t>“</w:t>
      </w:r>
      <w:r>
        <w:rPr>
          <w:rtl w:val="0"/>
          <w:lang w:val="en-US"/>
        </w:rPr>
        <w:t>brinc</w:t>
      </w:r>
      <w:r>
        <w:rPr>
          <w:rtl w:val="0"/>
          <w:lang w:val="pt-PT"/>
        </w:rPr>
        <w:t>ar</w:t>
      </w:r>
      <w:r>
        <w:rPr>
          <w:rtl w:val="0"/>
          <w:lang w:val="pt-PT"/>
        </w:rPr>
        <w:t>”</w:t>
      </w:r>
      <w:r>
        <w:rPr>
          <w:rtl w:val="0"/>
          <w:lang w:val="pt-PT"/>
        </w:rPr>
        <w:t>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</w:pPr>
      <w:r>
        <w:rPr>
          <w:rtl w:val="0"/>
          <w:lang w:val="pt-PT"/>
        </w:rPr>
        <w:t xml:space="preserve">J. M.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Ant</w:t>
      </w:r>
      <w:r>
        <w:rPr>
          <w:b w:val="1"/>
          <w:bCs w:val="1"/>
          <w:rtl w:val="0"/>
          <w:lang w:val="pt-PT"/>
        </w:rPr>
        <w:t>ó</w:t>
      </w:r>
      <w:r>
        <w:rPr>
          <w:b w:val="1"/>
          <w:bCs w:val="1"/>
          <w:rtl w:val="0"/>
          <w:lang w:val="pt-PT"/>
        </w:rPr>
        <w:t xml:space="preserve">nio Pinho Vargas (1951)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Dissolves me into geometrics [2025]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es-ES_tradnl"/>
        </w:rPr>
        <w:t>para 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>Esta obra para septeto de percuss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 xml:space="preserve">o foi-me proposta pela Arte no Tempo de um modo a um tempo peculiar, mas, a outro, extremamente claro: </w:t>
      </w:r>
      <w:r>
        <w:rPr>
          <w:rtl w:val="1"/>
          <w:lang w:val="ar-SA" w:bidi="ar-SA"/>
        </w:rPr>
        <w:t>“</w:t>
      </w:r>
      <w:r>
        <w:rPr>
          <w:rtl w:val="0"/>
          <w:lang w:val="pt-PT"/>
        </w:rPr>
        <w:t>compor uma obra para percuss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sem notas</w:t>
      </w:r>
      <w:r>
        <w:rPr>
          <w:rtl w:val="0"/>
        </w:rPr>
        <w:t>”</w:t>
      </w:r>
      <w:r>
        <w:rPr>
          <w:rtl w:val="0"/>
          <w:lang w:val="pt-PT"/>
        </w:rPr>
        <w:t xml:space="preserve">. Ou seja, sem instrumentos de altura definida, como marimbas, vibrafones, etc. Esse </w:t>
      </w:r>
      <w:r>
        <w:rPr>
          <w:rtl w:val="1"/>
          <w:lang w:val="ar-SA" w:bidi="ar-SA"/>
        </w:rPr>
        <w:t>“</w:t>
      </w:r>
      <w:r>
        <w:rPr>
          <w:rtl w:val="0"/>
          <w:lang w:val="pt-PT"/>
        </w:rPr>
        <w:t>programa</w:t>
      </w:r>
      <w:r>
        <w:rPr>
          <w:rtl w:val="0"/>
        </w:rPr>
        <w:t xml:space="preserve">” </w:t>
      </w:r>
      <w:r>
        <w:rPr>
          <w:rtl w:val="0"/>
          <w:lang w:val="pt-PT"/>
        </w:rPr>
        <w:t>estabeleceu de forma imediata um horizonte t</w:t>
      </w:r>
      <w:r>
        <w:rPr>
          <w:rtl w:val="0"/>
        </w:rPr>
        <w:t>í</w:t>
      </w:r>
      <w:r>
        <w:rPr>
          <w:rtl w:val="0"/>
          <w:lang w:val="pt-PT"/>
        </w:rPr>
        <w:t xml:space="preserve">mbrico, principalmente peles, a que acrescentei apenas alguns (poucos) instrumentos de metal em pontos precisos da obra (tam-tams, gongs, </w:t>
      </w:r>
      <w:r>
        <w:rPr>
          <w:rtl w:val="1"/>
          <w:lang w:val="ar-SA" w:bidi="ar-SA"/>
        </w:rPr>
        <w:t>“</w:t>
      </w:r>
      <w:r>
        <w:rPr>
          <w:rtl w:val="0"/>
          <w:lang w:val="fr-FR"/>
        </w:rPr>
        <w:t>petites percussions</w:t>
      </w:r>
      <w:r>
        <w:rPr>
          <w:rtl w:val="0"/>
        </w:rPr>
        <w:t>”</w:t>
      </w:r>
      <w:r>
        <w:rPr>
          <w:rtl w:val="0"/>
        </w:rPr>
        <w:t xml:space="preserve">).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>De outro modo, lan</w:t>
      </w:r>
      <w:r>
        <w:rPr>
          <w:rtl w:val="0"/>
        </w:rPr>
        <w:t>ç</w:t>
      </w:r>
      <w:r>
        <w:rPr>
          <w:rtl w:val="0"/>
          <w:lang w:val="pt-PT"/>
        </w:rPr>
        <w:t xml:space="preserve">ou-me necessariamente para um olhar para aquelas obras marcantes do final dos anos 1960 e 1970 de Iannis Xenakis, </w:t>
      </w:r>
      <w:r>
        <w:rPr>
          <w:i w:val="1"/>
          <w:iCs w:val="1"/>
          <w:rtl w:val="0"/>
          <w:lang w:val="fr-FR"/>
        </w:rPr>
        <w:t>Persephassa</w:t>
      </w:r>
      <w:r>
        <w:rPr>
          <w:rtl w:val="0"/>
        </w:rPr>
        <w:t xml:space="preserve"> (1969), </w:t>
      </w:r>
      <w:r>
        <w:rPr>
          <w:i w:val="1"/>
          <w:iCs w:val="1"/>
          <w:rtl w:val="0"/>
          <w:lang w:val="fr-FR"/>
        </w:rPr>
        <w:t>Psapha</w:t>
      </w:r>
      <w:r>
        <w:rPr>
          <w:rtl w:val="0"/>
        </w:rPr>
        <w:t xml:space="preserve"> (1975), de G</w:t>
      </w:r>
      <w:r>
        <w:rPr>
          <w:rtl w:val="0"/>
          <w:lang w:val="fr-FR"/>
        </w:rPr>
        <w:t>é</w:t>
      </w:r>
      <w:r>
        <w:rPr>
          <w:rtl w:val="0"/>
          <w:lang w:val="en-US"/>
        </w:rPr>
        <w:t xml:space="preserve">rard Grisey, </w:t>
      </w:r>
      <w:r>
        <w:rPr>
          <w:i w:val="1"/>
          <w:iCs w:val="1"/>
          <w:rtl w:val="0"/>
          <w:lang w:val="es-ES_tradnl"/>
        </w:rPr>
        <w:t xml:space="preserve">Tempus ex Machina </w:t>
      </w:r>
      <w:r>
        <w:rPr>
          <w:rtl w:val="0"/>
          <w:lang w:val="pt-PT"/>
        </w:rPr>
        <w:t xml:space="preserve">(1979) e, de um outro modo, </w:t>
      </w:r>
      <w:r>
        <w:rPr>
          <w:i w:val="1"/>
          <w:iCs w:val="1"/>
          <w:rtl w:val="0"/>
          <w:lang w:val="nl-NL"/>
        </w:rPr>
        <w:t>Drumming</w:t>
      </w:r>
      <w:r>
        <w:rPr>
          <w:rtl w:val="0"/>
          <w:lang w:val="pt-PT"/>
        </w:rPr>
        <w:t xml:space="preserve"> (1971), de Steve Reich. Todas estas obras constitu</w:t>
      </w:r>
      <w:r>
        <w:rPr>
          <w:rtl w:val="0"/>
        </w:rPr>
        <w:t>í</w:t>
      </w:r>
      <w:r>
        <w:rPr>
          <w:rtl w:val="0"/>
          <w:lang w:val="pt-PT"/>
        </w:rPr>
        <w:t>am uma mem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ria vivida - ouvia-as todas em concertos - uma revela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o, exist</w:t>
      </w:r>
      <w:r>
        <w:rPr>
          <w:rtl w:val="0"/>
        </w:rPr>
        <w:t>ê</w:t>
      </w:r>
      <w:r>
        <w:rPr>
          <w:rtl w:val="0"/>
          <w:lang w:val="pt-PT"/>
        </w:rPr>
        <w:t>ncias marcantes num repert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rio que, d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>cadas mais tarde, retomava o exemplo, d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 xml:space="preserve">cadas isolado, de </w:t>
      </w:r>
      <w:r>
        <w:rPr>
          <w:i w:val="1"/>
          <w:iCs w:val="1"/>
          <w:rtl w:val="0"/>
          <w:lang w:val="fr-FR"/>
        </w:rPr>
        <w:t>Ionisation</w:t>
      </w:r>
      <w:r>
        <w:rPr>
          <w:rtl w:val="0"/>
          <w:lang w:val="pt-PT"/>
        </w:rPr>
        <w:t xml:space="preserve"> (1929-1931), de Var</w:t>
      </w:r>
      <w:r>
        <w:rPr>
          <w:rtl w:val="0"/>
          <w:lang w:val="it-IT"/>
        </w:rPr>
        <w:t>è</w:t>
      </w:r>
      <w:r>
        <w:rPr>
          <w:rtl w:val="0"/>
          <w:lang w:val="pt-PT"/>
        </w:rPr>
        <w:t>se. Em todo o caso, n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s, tendo j</w:t>
      </w:r>
      <w:r>
        <w:rPr>
          <w:rtl w:val="0"/>
        </w:rPr>
        <w:t xml:space="preserve">á </w:t>
      </w:r>
      <w:r>
        <w:rPr>
          <w:rtl w:val="0"/>
          <w:lang w:val="pt-PT"/>
        </w:rPr>
        <w:t xml:space="preserve">uma longa vida de olhos postos em partituras, podemos reter delas elementos </w:t>
      </w:r>
      <w:r>
        <w:rPr>
          <w:rtl w:val="0"/>
        </w:rPr>
        <w:t xml:space="preserve">à </w:t>
      </w:r>
      <w:r>
        <w:rPr>
          <w:rtl w:val="0"/>
          <w:lang w:val="pt-PT"/>
        </w:rPr>
        <w:t xml:space="preserve">partida insuspeitados: neste caso, refiro-me </w:t>
      </w:r>
      <w:r>
        <w:rPr>
          <w:rtl w:val="0"/>
        </w:rPr>
        <w:t>à</w:t>
      </w:r>
      <w:r>
        <w:rPr>
          <w:rtl w:val="0"/>
          <w:lang w:val="pt-PT"/>
        </w:rPr>
        <w:t>s obras de Messiaen com refer</w:t>
      </w:r>
      <w:r>
        <w:rPr>
          <w:rtl w:val="0"/>
        </w:rPr>
        <w:t>ê</w:t>
      </w:r>
      <w:r>
        <w:rPr>
          <w:rtl w:val="0"/>
          <w:lang w:val="pt-PT"/>
        </w:rPr>
        <w:t xml:space="preserve">ncias escritas </w:t>
      </w:r>
      <w:r>
        <w:rPr>
          <w:rtl w:val="0"/>
        </w:rPr>
        <w:t>à</w:t>
      </w:r>
      <w:r>
        <w:rPr>
          <w:rtl w:val="0"/>
          <w:lang w:val="pt-PT"/>
        </w:rPr>
        <w:t>s origens dos seus materiais, como cantos de p</w:t>
      </w:r>
      <w:r>
        <w:rPr>
          <w:rtl w:val="0"/>
        </w:rPr>
        <w:t>á</w:t>
      </w:r>
      <w:r>
        <w:rPr>
          <w:rtl w:val="0"/>
          <w:lang w:val="pt-PT"/>
        </w:rPr>
        <w:t xml:space="preserve">ssaros identificados, nomes de ritmos hindus, ou de ragas que constituem um exemplo </w:t>
      </w:r>
      <w:r>
        <w:rPr>
          <w:rtl w:val="0"/>
        </w:rPr>
        <w:t>ú</w:t>
      </w:r>
      <w:r>
        <w:rPr>
          <w:rtl w:val="0"/>
          <w:lang w:val="pt-PT"/>
        </w:rPr>
        <w:t xml:space="preserve">nico de compositor que </w:t>
      </w:r>
      <w:r>
        <w:rPr>
          <w:rtl w:val="1"/>
          <w:lang w:val="ar-SA" w:bidi="ar-SA"/>
        </w:rPr>
        <w:t>“</w:t>
      </w:r>
      <w:r>
        <w:rPr>
          <w:rtl w:val="0"/>
          <w:lang w:val="pt-PT"/>
        </w:rPr>
        <w:t>analisa as pe</w:t>
      </w:r>
      <w:r>
        <w:rPr>
          <w:rtl w:val="0"/>
        </w:rPr>
        <w:t>ç</w:t>
      </w:r>
      <w:r>
        <w:rPr>
          <w:rtl w:val="0"/>
          <w:lang w:val="pt-PT"/>
        </w:rPr>
        <w:t>as para n</w:t>
      </w:r>
      <w:r>
        <w:rPr>
          <w:rtl w:val="0"/>
          <w:lang w:val="es-ES_tradnl"/>
        </w:rPr>
        <w:t>ó</w:t>
      </w:r>
      <w:r>
        <w:rPr>
          <w:rtl w:val="0"/>
        </w:rPr>
        <w:t>s</w:t>
      </w:r>
      <w:r>
        <w:rPr>
          <w:rtl w:val="0"/>
        </w:rPr>
        <w:t xml:space="preserve">” </w:t>
      </w:r>
      <w:r>
        <w:rPr>
          <w:rtl w:val="0"/>
          <w:lang w:val="fr-FR"/>
        </w:rPr>
        <w:t xml:space="preserve">(Boulez </w:t>
      </w:r>
      <w:r>
        <w:rPr>
          <w:i w:val="1"/>
          <w:iCs w:val="1"/>
          <w:rtl w:val="0"/>
          <w:lang w:val="fr-FR"/>
        </w:rPr>
        <w:t>dixit</w:t>
      </w:r>
      <w:r>
        <w:rPr>
          <w:rtl w:val="0"/>
          <w:lang w:val="pt-PT"/>
        </w:rPr>
        <w:t>).  Devo afirmar que n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 xml:space="preserve">o decidi nada de semelhante </w:t>
      </w:r>
      <w:r>
        <w:rPr>
          <w:rtl w:val="0"/>
        </w:rPr>
        <w:t xml:space="preserve">à </w:t>
      </w:r>
      <w:r>
        <w:rPr>
          <w:rtl w:val="0"/>
          <w:lang w:val="pt-PT"/>
        </w:rPr>
        <w:t>partida mas, no decorrer da composi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o, fui escrevendo, passo a passo, descri</w:t>
      </w:r>
      <w:r>
        <w:rPr>
          <w:rtl w:val="0"/>
          <w:lang w:val="pt-PT"/>
        </w:rPr>
        <w:t>çõ</w:t>
      </w:r>
      <w:r>
        <w:rPr>
          <w:rtl w:val="0"/>
          <w:lang w:val="pt-PT"/>
        </w:rPr>
        <w:t>es pontuais que acabaram por l</w:t>
      </w:r>
      <w:r>
        <w:rPr>
          <w:rtl w:val="0"/>
        </w:rPr>
        <w:t xml:space="preserve">á </w:t>
      </w:r>
      <w:r>
        <w:rPr>
          <w:rtl w:val="0"/>
          <w:lang w:val="it-IT"/>
        </w:rPr>
        <w:t>ficar onde faziam sentido: 1st Obsession, 2nd Obsession: diagonal varianti, lines to centre, Cadenza, Space, Episode Space I, Space II, Episode 3/8, Anacrusis di tempi, Obsession motive, Fives, Fives: varianti, Dissolves, Geometrics, Figures accel/rit, Brutale di Rihm. Estas indica</w:t>
      </w:r>
      <w:r>
        <w:rPr>
          <w:rtl w:val="0"/>
          <w:lang w:val="pt-PT"/>
        </w:rPr>
        <w:t>çõ</w:t>
      </w:r>
      <w:r>
        <w:rPr>
          <w:rtl w:val="0"/>
          <w:lang w:val="pt-PT"/>
        </w:rPr>
        <w:t>es, numa mir</w:t>
      </w:r>
      <w:r>
        <w:rPr>
          <w:rtl w:val="0"/>
        </w:rPr>
        <w:t>í</w:t>
      </w:r>
      <w:r>
        <w:rPr>
          <w:rtl w:val="0"/>
          <w:lang w:val="pt-PT"/>
        </w:rPr>
        <w:t>ade de l</w:t>
      </w:r>
      <w:r>
        <w:rPr>
          <w:rtl w:val="0"/>
        </w:rPr>
        <w:t>í</w:t>
      </w:r>
      <w:r>
        <w:rPr>
          <w:rtl w:val="0"/>
          <w:lang w:val="pt-PT"/>
        </w:rPr>
        <w:t>nguas que me apraz h</w:t>
      </w:r>
      <w:r>
        <w:rPr>
          <w:rtl w:val="0"/>
        </w:rPr>
        <w:t xml:space="preserve">á </w:t>
      </w:r>
      <w:r>
        <w:rPr>
          <w:rtl w:val="0"/>
          <w:lang w:val="pt-PT"/>
        </w:rPr>
        <w:t>muito, foram permanecendo escritas ao longo da obra e constitu</w:t>
      </w:r>
      <w:r>
        <w:rPr>
          <w:rtl w:val="0"/>
        </w:rPr>
        <w:t>í</w:t>
      </w:r>
      <w:r>
        <w:rPr>
          <w:rtl w:val="0"/>
          <w:lang w:val="pt-PT"/>
        </w:rPr>
        <w:t>am finalmente um mapa, uma descri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daquilo que queria escrever para al</w:t>
      </w:r>
      <w:r>
        <w:rPr>
          <w:rtl w:val="0"/>
          <w:lang w:val="fr-FR"/>
        </w:rPr>
        <w:t>é</w:t>
      </w:r>
      <w:r>
        <w:rPr>
          <w:rtl w:val="0"/>
          <w:lang w:val="pt-PT"/>
        </w:rPr>
        <w:t>m da nota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com a qual esses termos mantinham rela</w:t>
      </w:r>
      <w:r>
        <w:rPr>
          <w:rtl w:val="0"/>
          <w:lang w:val="pt-PT"/>
        </w:rPr>
        <w:t>çõ</w:t>
      </w:r>
      <w:r>
        <w:rPr>
          <w:rtl w:val="0"/>
          <w:lang w:val="fr-FR"/>
        </w:rPr>
        <w:t xml:space="preserve">es 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 xml:space="preserve">bvias. O resultado </w:t>
      </w:r>
      <w:r>
        <w:rPr>
          <w:rtl w:val="0"/>
          <w:lang w:val="fr-FR"/>
        </w:rPr>
        <w:t xml:space="preserve">é </w:t>
      </w:r>
      <w:r>
        <w:rPr>
          <w:rtl w:val="0"/>
          <w:lang w:val="pt-PT"/>
        </w:rPr>
        <w:t xml:space="preserve">uma partitura e o seu mapa. </w:t>
      </w:r>
      <w:r>
        <w:rPr>
          <w:i w:val="1"/>
          <w:iCs w:val="1"/>
          <w:rtl w:val="0"/>
          <w:lang w:val="en-US"/>
        </w:rPr>
        <w:t>Dissolves me into geometrics</w:t>
      </w:r>
      <w:r>
        <w:rPr>
          <w:rtl w:val="0"/>
          <w:lang w:val="pt-PT"/>
        </w:rPr>
        <w:t>, o t</w:t>
      </w:r>
      <w:r>
        <w:rPr>
          <w:rtl w:val="0"/>
        </w:rPr>
        <w:t>í</w:t>
      </w:r>
      <w:r>
        <w:rPr>
          <w:rtl w:val="0"/>
          <w:lang w:val="pt-PT"/>
        </w:rPr>
        <w:t>tulo, foi sofrendo altera</w:t>
      </w:r>
      <w:r>
        <w:rPr>
          <w:rtl w:val="0"/>
          <w:lang w:val="pt-PT"/>
        </w:rPr>
        <w:t>çõ</w:t>
      </w:r>
      <w:r>
        <w:rPr>
          <w:rtl w:val="0"/>
          <w:lang w:val="en-US"/>
        </w:rPr>
        <w:t>es at</w:t>
      </w:r>
      <w:r>
        <w:rPr>
          <w:rtl w:val="0"/>
          <w:lang w:val="fr-FR"/>
        </w:rPr>
        <w:t xml:space="preserve">é </w:t>
      </w:r>
      <w:r>
        <w:rPr>
          <w:rtl w:val="0"/>
          <w:lang w:val="pt-PT"/>
        </w:rPr>
        <w:t>se cristalizar nesta estranha formula</w:t>
      </w:r>
      <w:r>
        <w:rPr>
          <w:rtl w:val="0"/>
          <w:lang w:val="pt-PT"/>
        </w:rPr>
        <w:t>çã</w:t>
      </w:r>
      <w:r>
        <w:rPr>
          <w:rtl w:val="0"/>
        </w:rPr>
        <w:t xml:space="preserve">o.   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</w:pPr>
      <w:r>
        <w:rPr>
          <w:rtl w:val="0"/>
        </w:rPr>
        <w:t>A. P. V.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NOTA FINAL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br w:type="textWrapping"/>
      </w:r>
      <w:r>
        <w:rPr>
          <w:rtl w:val="0"/>
          <w:lang w:val="pt-PT"/>
        </w:rPr>
        <w:t>As partituras das quatro obras apresentadas neste concerto foram alvo de edi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e publica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por parte da Arte no Tempo, que as encomendou, com financiamento da Direc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o-Geral das Artes. As partituras estar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>o dispon</w:t>
      </w:r>
      <w:r>
        <w:rPr>
          <w:rtl w:val="0"/>
          <w:lang w:val="pt-PT"/>
        </w:rPr>
        <w:t>í</w:t>
      </w:r>
      <w:r>
        <w:rPr>
          <w:rtl w:val="0"/>
          <w:lang w:val="pt-PT"/>
        </w:rPr>
        <w:t>veis para descarga no s</w:t>
      </w:r>
      <w:r>
        <w:rPr>
          <w:rtl w:val="0"/>
          <w:lang w:val="pt-PT"/>
        </w:rPr>
        <w:t>í</w:t>
      </w:r>
      <w:r>
        <w:rPr>
          <w:rtl w:val="0"/>
          <w:lang w:val="pt-PT"/>
        </w:rPr>
        <w:t>tio electr</w:t>
      </w:r>
      <w:r>
        <w:rPr>
          <w:rtl w:val="0"/>
          <w:lang w:val="pt-PT"/>
        </w:rPr>
        <w:t>ó</w:t>
      </w:r>
      <w:r>
        <w:rPr>
          <w:rtl w:val="0"/>
          <w:lang w:val="pt-PT"/>
        </w:rPr>
        <w:t>nico da Arte no Tempo a partir da data do concerto, sendo as respectivas partes gratuitamente disponibilizadas mediante pedido [partituras@artenotempo.pt].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>As quatro obras foram estreadas em anteriores edi</w:t>
      </w:r>
      <w:r>
        <w:rPr>
          <w:rtl w:val="0"/>
          <w:lang w:val="pt-PT"/>
        </w:rPr>
        <w:t>çõ</w:t>
      </w:r>
      <w:r>
        <w:rPr>
          <w:rtl w:val="0"/>
          <w:lang w:val="pt-PT"/>
        </w:rPr>
        <w:t>es do Festival Itinerante de Percuss</w:t>
      </w:r>
      <w:r>
        <w:rPr>
          <w:rtl w:val="0"/>
          <w:lang w:val="pt-PT"/>
        </w:rPr>
        <w:t>ã</w:t>
      </w:r>
      <w:r>
        <w:rPr>
          <w:rtl w:val="0"/>
          <w:lang w:val="pt-PT"/>
        </w:rPr>
        <w:t xml:space="preserve">o, por septetos formados por alunos do ensino superior dirigidos por professores de algumas das mesmas escolas.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es-ES_tradnl"/>
        </w:rPr>
        <w:t>Antunes Pena, Lu</w:t>
      </w:r>
      <w:r>
        <w:rPr>
          <w:rtl w:val="0"/>
        </w:rPr>
        <w:t>í</w:t>
      </w:r>
      <w:r>
        <w:rPr>
          <w:rtl w:val="0"/>
        </w:rPr>
        <w:t>s (1973)</w:t>
      </w:r>
      <w:r>
        <w:rPr>
          <w:rtl w:val="0"/>
        </w:rPr>
        <w:br w:type="textWrapping"/>
        <w:t>• </w:t>
      </w:r>
      <w:r>
        <w:rPr>
          <w:rtl w:val="0"/>
          <w:lang w:val="en-US"/>
        </w:rPr>
        <w:t>OUT OF SYNC [2024]</w:t>
      </w:r>
      <w:r>
        <w:rPr>
          <w:rtl w:val="0"/>
        </w:rPr>
        <w:t> </w:t>
        <w:br w:type="textWrapping"/>
      </w:r>
      <w:r>
        <w:rPr>
          <w:rtl w:val="0"/>
          <w:lang w:val="es-ES_tradnl"/>
        </w:rPr>
        <w:t>para 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  <w:r>
        <w:br w:type="textWrapping"/>
      </w:r>
      <w:r>
        <w:rPr>
          <w:rtl w:val="0"/>
          <w:lang w:val="pt-PT"/>
        </w:rPr>
        <w:t>estreia a 30 de Dezembro de 2025, Conservat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rio de M</w:t>
      </w:r>
      <w:r>
        <w:rPr>
          <w:rtl w:val="0"/>
        </w:rPr>
        <w:t>ú</w:t>
      </w:r>
      <w:r>
        <w:rPr>
          <w:rtl w:val="0"/>
          <w:lang w:val="pt-PT"/>
        </w:rPr>
        <w:t>sica Calouste Gulbenkian (Braga)</w:t>
      </w:r>
      <w:r>
        <w:rPr>
          <w:rtl w:val="0"/>
          <w:lang w:val="pt-PT"/>
        </w:rPr>
        <w:t>, sob a direc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de Bruno Costa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sz w:val="20"/>
          <w:szCs w:val="20"/>
        </w:rPr>
      </w:pPr>
      <w:r>
        <w:rPr>
          <w:sz w:val="20"/>
          <w:szCs w:val="20"/>
          <w:rtl w:val="0"/>
          <w:lang w:val="es-ES_tradnl"/>
        </w:rPr>
        <w:t xml:space="preserve">Manuel Dias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 xml:space="preserve">Gustavo Silva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Sim</w:t>
      </w:r>
      <w:r>
        <w:rPr>
          <w:sz w:val="20"/>
          <w:szCs w:val="20"/>
          <w:rtl w:val="0"/>
          <w:lang w:val="pt-PT"/>
        </w:rPr>
        <w:t>ã</w:t>
      </w:r>
      <w:r>
        <w:rPr>
          <w:sz w:val="20"/>
          <w:szCs w:val="20"/>
          <w:rtl w:val="0"/>
        </w:rPr>
        <w:t xml:space="preserve">o Veiga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Gon</w:t>
      </w:r>
      <w:r>
        <w:rPr>
          <w:sz w:val="20"/>
          <w:szCs w:val="20"/>
          <w:rtl w:val="0"/>
        </w:rPr>
        <w:t>ç</w:t>
      </w:r>
      <w:r>
        <w:rPr>
          <w:sz w:val="20"/>
          <w:szCs w:val="20"/>
          <w:rtl w:val="0"/>
          <w:lang w:val="pt-PT"/>
        </w:rPr>
        <w:t xml:space="preserve">alo Flores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F</w:t>
      </w:r>
      <w:r>
        <w:rPr>
          <w:sz w:val="20"/>
          <w:szCs w:val="20"/>
          <w:rtl w:val="0"/>
        </w:rPr>
        <w:t>á</w:t>
      </w:r>
      <w:r>
        <w:rPr>
          <w:sz w:val="20"/>
          <w:szCs w:val="20"/>
          <w:rtl w:val="0"/>
          <w:lang w:val="pt-PT"/>
        </w:rPr>
        <w:t xml:space="preserve">bio Saraiva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es-ES_tradnl"/>
        </w:rPr>
        <w:t xml:space="preserve">Isaque Andrade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H</w:t>
      </w:r>
      <w:r>
        <w:rPr>
          <w:sz w:val="20"/>
          <w:szCs w:val="20"/>
          <w:rtl w:val="0"/>
          <w:lang w:val="fr-FR"/>
        </w:rPr>
        <w:t>é</w:t>
      </w:r>
      <w:r>
        <w:rPr>
          <w:sz w:val="20"/>
          <w:szCs w:val="20"/>
          <w:rtl w:val="0"/>
          <w:lang w:val="pt-PT"/>
        </w:rPr>
        <w:t xml:space="preserve">lder Santos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br w:type="textWrapping"/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es-ES_tradnl"/>
        </w:rPr>
        <w:t xml:space="preserve">Soveral, Isabel (1961) </w:t>
      </w:r>
      <w:r>
        <w:rPr>
          <w:rtl w:val="0"/>
        </w:rPr>
        <w:br w:type="textWrapping"/>
        <w:t>• </w:t>
      </w:r>
      <w:r>
        <w:rPr>
          <w:rtl w:val="0"/>
          <w:lang w:val="fr-FR"/>
        </w:rPr>
        <w:t>Configurations du po</w:t>
      </w:r>
      <w:r>
        <w:rPr>
          <w:rtl w:val="0"/>
          <w:lang w:val="it-IT"/>
        </w:rPr>
        <w:t>è</w:t>
      </w:r>
      <w:r>
        <w:rPr>
          <w:rtl w:val="0"/>
          <w:lang w:val="pt-PT"/>
        </w:rPr>
        <w:t>te [2022]</w:t>
      </w:r>
      <w:r>
        <w:br w:type="textWrapping"/>
      </w:r>
      <w:r>
        <w:rPr>
          <w:rtl w:val="0"/>
          <w:lang w:val="es-ES_tradnl"/>
        </w:rPr>
        <w:t>para 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  <w:r>
        <w:br w:type="textWrapping"/>
      </w:r>
      <w:r>
        <w:rPr>
          <w:rtl w:val="0"/>
          <w:lang w:val="pt-PT"/>
        </w:rPr>
        <w:t>estreia a 30 de Dezembro de 2023, Cine-Teatro Avenida (Castelo Branco)</w:t>
      </w:r>
      <w:r>
        <w:rPr>
          <w:rtl w:val="0"/>
          <w:lang w:val="pt-PT"/>
        </w:rPr>
        <w:t>, sob a direc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de Marco Fernandes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rPr>
          <w:sz w:val="20"/>
          <w:szCs w:val="20"/>
        </w:rPr>
      </w:pPr>
      <w:r>
        <w:rPr>
          <w:sz w:val="20"/>
          <w:szCs w:val="20"/>
          <w:rtl w:val="0"/>
          <w:lang w:val="es-ES_tradnl"/>
        </w:rPr>
        <w:t xml:space="preserve">Isaque Andrade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it-IT"/>
        </w:rPr>
        <w:t xml:space="preserve">Afonso Primo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 xml:space="preserve">Jaime Pereira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Tom</w:t>
      </w:r>
      <w:r>
        <w:rPr>
          <w:sz w:val="20"/>
          <w:szCs w:val="20"/>
          <w:rtl w:val="0"/>
        </w:rPr>
        <w:t>á</w:t>
      </w:r>
      <w:r>
        <w:rPr>
          <w:sz w:val="20"/>
          <w:szCs w:val="20"/>
          <w:rtl w:val="0"/>
          <w:lang w:val="sv-SE"/>
        </w:rPr>
        <w:t>s Jesu</w:t>
      </w:r>
      <w:r>
        <w:rPr>
          <w:sz w:val="20"/>
          <w:szCs w:val="20"/>
          <w:rtl w:val="0"/>
        </w:rPr>
        <w:t>í</w:t>
      </w:r>
      <w:r>
        <w:rPr>
          <w:sz w:val="20"/>
          <w:szCs w:val="20"/>
          <w:rtl w:val="0"/>
          <w:lang w:val="it-IT"/>
        </w:rPr>
        <w:t xml:space="preserve">no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it-IT"/>
        </w:rPr>
        <w:t xml:space="preserve">Afonso Mata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Gon</w:t>
      </w:r>
      <w:r>
        <w:rPr>
          <w:sz w:val="20"/>
          <w:szCs w:val="20"/>
          <w:rtl w:val="0"/>
        </w:rPr>
        <w:t>ç</w:t>
      </w:r>
      <w:r>
        <w:rPr>
          <w:sz w:val="20"/>
          <w:szCs w:val="20"/>
          <w:rtl w:val="0"/>
          <w:lang w:val="pt-PT"/>
        </w:rPr>
        <w:t xml:space="preserve">alo Flores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</w:rPr>
        <w:t>Vit</w:t>
      </w:r>
      <w:r>
        <w:rPr>
          <w:sz w:val="20"/>
          <w:szCs w:val="20"/>
          <w:rtl w:val="0"/>
          <w:lang w:val="es-ES_tradnl"/>
        </w:rPr>
        <w:t>ó</w:t>
      </w:r>
      <w:r>
        <w:rPr>
          <w:sz w:val="20"/>
          <w:szCs w:val="20"/>
          <w:rtl w:val="0"/>
          <w:lang w:val="pt-PT"/>
        </w:rPr>
        <w:t>ria do Bem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ISMN </w:t>
      </w:r>
      <w:r>
        <w:rPr>
          <w:rtl w:val="0"/>
        </w:rPr>
        <w:t>979-0-9007564-5-9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>Moreira, Jo</w:t>
      </w:r>
      <w:r>
        <w:rPr>
          <w:rtl w:val="0"/>
          <w:lang w:val="pt-PT"/>
        </w:rPr>
        <w:t>ã</w:t>
      </w:r>
      <w:r>
        <w:rPr>
          <w:rtl w:val="0"/>
        </w:rPr>
        <w:t>o (2004)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</w:rPr>
        <w:t>• </w:t>
      </w:r>
      <w:r>
        <w:rPr>
          <w:rtl w:val="0"/>
          <w:lang w:val="de-DE"/>
        </w:rPr>
        <w:t>Spielen [2024]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es-ES_tradnl"/>
        </w:rPr>
        <w:t>para 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  <w:r>
        <w:br w:type="textWrapping"/>
      </w:r>
      <w:r>
        <w:rPr>
          <w:rtl w:val="0"/>
          <w:lang w:val="pt-PT"/>
        </w:rPr>
        <w:t>estreia a 30 de Dezembro de 2025, Conservat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rio de M</w:t>
      </w:r>
      <w:r>
        <w:rPr>
          <w:rtl w:val="0"/>
        </w:rPr>
        <w:t>ú</w:t>
      </w:r>
      <w:r>
        <w:rPr>
          <w:rtl w:val="0"/>
          <w:lang w:val="pt-PT"/>
        </w:rPr>
        <w:t>sica Calouste Gulbenkian (Braga)</w:t>
      </w:r>
      <w:r>
        <w:rPr>
          <w:rtl w:val="0"/>
          <w:lang w:val="pt-PT"/>
        </w:rPr>
        <w:t>, sob a direc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de M</w:t>
      </w:r>
      <w:r>
        <w:rPr>
          <w:rtl w:val="0"/>
          <w:lang w:val="pt-PT"/>
        </w:rPr>
        <w:t>á</w:t>
      </w:r>
      <w:r>
        <w:rPr>
          <w:rtl w:val="0"/>
          <w:lang w:val="pt-PT"/>
        </w:rPr>
        <w:t>rio Teixeira</w:t>
      </w:r>
      <w:r>
        <w:br w:type="textWrapping"/>
      </w:r>
      <w:r>
        <w:rPr>
          <w:sz w:val="20"/>
          <w:szCs w:val="20"/>
          <w:rtl w:val="0"/>
          <w:lang w:val="pt-PT"/>
        </w:rPr>
        <w:t xml:space="preserve">Filipe Abreu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>Eduardo Rodrigues</w:t>
      </w:r>
      <w:r>
        <w:rPr>
          <w:sz w:val="20"/>
          <w:szCs w:val="20"/>
          <w:rtl w:val="0"/>
          <w:lang w:val="pt-PT"/>
        </w:rPr>
        <w:t xml:space="preserve"> / </w:t>
      </w:r>
      <w:r>
        <w:rPr>
          <w:sz w:val="20"/>
          <w:szCs w:val="20"/>
          <w:rtl w:val="0"/>
          <w:lang w:val="pt-PT"/>
        </w:rPr>
        <w:t>Carolina Gomes</w:t>
      </w:r>
      <w:r>
        <w:rPr>
          <w:sz w:val="20"/>
          <w:szCs w:val="20"/>
          <w:rtl w:val="0"/>
          <w:lang w:val="pt-PT"/>
        </w:rPr>
        <w:t xml:space="preserve"> / </w:t>
      </w:r>
      <w:r>
        <w:rPr>
          <w:sz w:val="20"/>
          <w:szCs w:val="20"/>
          <w:rtl w:val="0"/>
        </w:rPr>
        <w:t>N</w:t>
      </w:r>
      <w:r>
        <w:rPr>
          <w:sz w:val="20"/>
          <w:szCs w:val="20"/>
          <w:rtl w:val="0"/>
        </w:rPr>
        <w:t>á</w:t>
      </w:r>
      <w:r>
        <w:rPr>
          <w:sz w:val="20"/>
          <w:szCs w:val="20"/>
          <w:rtl w:val="0"/>
          <w:lang w:val="pt-PT"/>
        </w:rPr>
        <w:t>dia Oliveira</w:t>
      </w:r>
      <w:r>
        <w:rPr>
          <w:sz w:val="20"/>
          <w:szCs w:val="20"/>
          <w:rtl w:val="0"/>
          <w:lang w:val="pt-PT"/>
        </w:rPr>
        <w:t xml:space="preserve"> / </w:t>
      </w:r>
      <w:r>
        <w:rPr>
          <w:sz w:val="20"/>
          <w:szCs w:val="20"/>
          <w:rtl w:val="0"/>
        </w:rPr>
        <w:t>Ra</w:t>
      </w:r>
      <w:r>
        <w:rPr>
          <w:sz w:val="20"/>
          <w:szCs w:val="20"/>
          <w:rtl w:val="0"/>
        </w:rPr>
        <w:t>ú</w:t>
      </w:r>
      <w:r>
        <w:rPr>
          <w:sz w:val="20"/>
          <w:szCs w:val="20"/>
          <w:rtl w:val="0"/>
          <w:lang w:val="pt-PT"/>
        </w:rPr>
        <w:t xml:space="preserve">l da Eira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it-IT"/>
        </w:rPr>
        <w:t>Pedro Arrieche</w:t>
      </w:r>
      <w:r>
        <w:rPr>
          <w:sz w:val="20"/>
          <w:szCs w:val="20"/>
          <w:rtl w:val="0"/>
          <w:lang w:val="pt-PT"/>
        </w:rPr>
        <w:t xml:space="preserve"> / </w:t>
      </w:r>
      <w:r>
        <w:rPr>
          <w:sz w:val="20"/>
          <w:szCs w:val="20"/>
          <w:rtl w:val="0"/>
          <w:lang w:val="pt-PT"/>
        </w:rPr>
        <w:t>Diogo Martins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>Pinho Vargas, Ant</w:t>
      </w:r>
      <w:r>
        <w:rPr>
          <w:rtl w:val="0"/>
          <w:lang w:val="es-ES_tradnl"/>
        </w:rPr>
        <w:t>ó</w:t>
      </w:r>
      <w:r>
        <w:rPr>
          <w:rtl w:val="0"/>
        </w:rPr>
        <w:t xml:space="preserve">nio (1951) </w:t>
      </w:r>
      <w:r>
        <w:rPr>
          <w:rtl w:val="0"/>
        </w:rPr>
        <w:br w:type="textWrapping"/>
        <w:t>• </w:t>
      </w:r>
      <w:r>
        <w:rPr>
          <w:rtl w:val="0"/>
          <w:lang w:val="en-US"/>
        </w:rPr>
        <w:t>Dissolves me into geometrics</w:t>
      </w:r>
      <w:r>
        <w:rPr>
          <w:rtl w:val="0"/>
        </w:rPr>
        <w:t> </w:t>
      </w:r>
      <w:r>
        <w:rPr>
          <w:rtl w:val="0"/>
          <w:lang w:val="pt-PT"/>
        </w:rPr>
        <w:t>[2025]</w:t>
      </w:r>
      <w:r>
        <w:br w:type="textWrapping"/>
      </w:r>
      <w:r>
        <w:rPr>
          <w:rtl w:val="0"/>
          <w:lang w:val="es-ES_tradnl"/>
        </w:rPr>
        <w:t>para septeto de percuss</w:t>
      </w:r>
      <w:r>
        <w:rPr>
          <w:rtl w:val="0"/>
          <w:lang w:val="pt-PT"/>
        </w:rPr>
        <w:t>ã</w:t>
      </w:r>
      <w:r>
        <w:rPr>
          <w:rtl w:val="0"/>
        </w:rPr>
        <w:t>o</w:t>
      </w:r>
      <w:r>
        <w:br w:type="textWrapping"/>
      </w:r>
      <w:r>
        <w:rPr>
          <w:rtl w:val="0"/>
          <w:lang w:val="pt-PT"/>
        </w:rPr>
        <w:t>estreia a 30 de Dezembro de 2025, Audit</w:t>
      </w:r>
      <w:r>
        <w:rPr>
          <w:rtl w:val="0"/>
          <w:lang w:val="es-ES_tradnl"/>
        </w:rPr>
        <w:t>ó</w:t>
      </w:r>
      <w:r>
        <w:rPr>
          <w:rtl w:val="0"/>
          <w:lang w:val="pt-PT"/>
        </w:rPr>
        <w:t>rio da Funda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Oriente (Lisboa)</w:t>
      </w:r>
      <w:r>
        <w:rPr>
          <w:rtl w:val="0"/>
          <w:lang w:val="pt-PT"/>
        </w:rPr>
        <w:t>, sob a direc</w:t>
      </w:r>
      <w:r>
        <w:rPr>
          <w:rtl w:val="0"/>
          <w:lang w:val="pt-PT"/>
        </w:rPr>
        <w:t>çã</w:t>
      </w:r>
      <w:r>
        <w:rPr>
          <w:rtl w:val="0"/>
          <w:lang w:val="pt-PT"/>
        </w:rPr>
        <w:t>o de Nuno Aroso</w:t>
      </w:r>
      <w:r>
        <w:br w:type="textWrapping"/>
      </w:r>
      <w:r>
        <w:rPr>
          <w:sz w:val="20"/>
          <w:szCs w:val="20"/>
          <w:rtl w:val="0"/>
          <w:lang w:val="pt-PT"/>
        </w:rPr>
        <w:t xml:space="preserve">Carolina Gomes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 xml:space="preserve">Diogo Pinto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 xml:space="preserve">Francisco Franca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 xml:space="preserve">Bernardo Ramos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>Leonardo Sim</w:t>
      </w:r>
      <w:r>
        <w:rPr>
          <w:sz w:val="20"/>
          <w:szCs w:val="20"/>
          <w:rtl w:val="0"/>
          <w:lang w:val="pt-PT"/>
        </w:rPr>
        <w:t>õ</w:t>
      </w:r>
      <w:r>
        <w:rPr>
          <w:sz w:val="20"/>
          <w:szCs w:val="20"/>
          <w:rtl w:val="0"/>
          <w:lang w:val="fr-FR"/>
        </w:rPr>
        <w:t xml:space="preserve">es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it-IT"/>
        </w:rPr>
        <w:t xml:space="preserve">Pedro Arrieche </w:t>
      </w:r>
      <w:r>
        <w:rPr>
          <w:sz w:val="20"/>
          <w:szCs w:val="20"/>
          <w:rtl w:val="0"/>
          <w:lang w:val="pt-PT"/>
        </w:rPr>
        <w:t xml:space="preserve">/ </w:t>
      </w:r>
      <w:r>
        <w:rPr>
          <w:sz w:val="20"/>
          <w:szCs w:val="20"/>
          <w:rtl w:val="0"/>
          <w:lang w:val="pt-PT"/>
        </w:rPr>
        <w:t xml:space="preserve">Paulo Dias 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  <w:r>
        <w:rPr>
          <w:rtl w:val="0"/>
          <w:lang w:val="pt-PT"/>
        </w:rPr>
        <w:t xml:space="preserve">ISMN </w:t>
      </w:r>
      <w:r>
        <w:rPr>
          <w:rtl w:val="0"/>
        </w:rPr>
        <w:t>979-0-9007564-4-2</w:t>
      </w: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</w:pPr>
    </w:p>
    <w:p>
      <w:pPr>
        <w:pStyle w:val="Body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jc w:val="right"/>
        <w:rPr>
          <w:b w:val="1"/>
          <w:bCs w:val="1"/>
        </w:rPr>
      </w:pPr>
      <w:r>
        <w:rPr>
          <w:b w:val="1"/>
          <w:bCs w:val="1"/>
          <w:rtl w:val="0"/>
          <w:lang w:val="pt-PT"/>
        </w:rPr>
        <w:t>O FESTIVAL ITINERANTE DE PERCUSS</w:t>
      </w:r>
      <w:r>
        <w:rPr>
          <w:b w:val="1"/>
          <w:bCs w:val="1"/>
          <w:rtl w:val="0"/>
          <w:lang w:val="pt-PT"/>
        </w:rPr>
        <w:t>Ã</w:t>
      </w:r>
      <w:r>
        <w:rPr>
          <w:b w:val="1"/>
          <w:bCs w:val="1"/>
          <w:rtl w:val="0"/>
          <w:lang w:val="pt-PT"/>
        </w:rPr>
        <w:t>O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0"/>
          <w:szCs w:val="20"/>
          <w:shd w:val="clear" w:color="auto" w:fill="ffffff"/>
        </w:rPr>
      </w:pP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Contrariando a ideia de rivalidade entre escolas, percussionistas das 7 institui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çõ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es de ensino superior portuguesas em que e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 xml:space="preserve">́ 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ministrado curso de percuss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0"/>
          <w:szCs w:val="20"/>
          <w:shd w:val="clear" w:color="auto" w:fill="ffffff"/>
          <w:rtl w:val="0"/>
        </w:rPr>
        <w:t>o</w:t>
      </w:r>
      <w:r>
        <w:rPr>
          <w:rFonts w:ascii="Helvetica" w:hAnsi="Helvetica"/>
          <w:b w:val="1"/>
          <w:bCs w:val="1"/>
          <w:sz w:val="20"/>
          <w:szCs w:val="20"/>
          <w:shd w:val="clear" w:color="auto" w:fill="ffffff"/>
          <w:rtl w:val="0"/>
        </w:rPr>
        <w:t>*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 </w:t>
      </w:r>
      <w:r>
        <w:rPr>
          <w:rFonts w:ascii="Helvetica" w:hAnsi="Helvetica"/>
          <w:sz w:val="20"/>
          <w:szCs w:val="20"/>
          <w:shd w:val="clear" w:color="auto" w:fill="ffffff"/>
          <w:rtl w:val="0"/>
        </w:rPr>
        <w:t>re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ú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nem-se, num evento in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fr-FR"/>
        </w:rPr>
        <w:t>é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dito, colocando a m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ú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sica em primeiro plano.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0"/>
          <w:szCs w:val="20"/>
          <w:shd w:val="clear" w:color="auto" w:fill="ffffff"/>
        </w:rPr>
      </w:pP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Ao longo de tr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ê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s dias e meio, tr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ê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s jovens percussionistas oriundos de cada uma das 7 escolas superiores re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ú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nem-se em septetos preenchidos por alunos das diferentes institui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çõ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es, para preparar uma nova obra, composta por um compositor portugu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ê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s, que ter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 xml:space="preserve">á 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estreia no evento de encerramento d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e cada edi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 do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 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it-IT"/>
        </w:rPr>
        <w:t>Festival Itinerante de Percuss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0"/>
          <w:szCs w:val="20"/>
          <w:shd w:val="clear" w:color="auto" w:fill="ffffff"/>
          <w:rtl w:val="0"/>
        </w:rPr>
        <w:t>o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 </w:t>
      </w:r>
      <w:r>
        <w:rPr>
          <w:rFonts w:ascii="Helvetica" w:hAnsi="Helvetica"/>
          <w:sz w:val="20"/>
          <w:szCs w:val="20"/>
          <w:shd w:val="clear" w:color="auto" w:fill="ffffff"/>
          <w:rtl w:val="0"/>
        </w:rPr>
        <w:t>(FIP)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:</w:t>
      </w:r>
      <w:r>
        <w:rPr>
          <w:rFonts w:ascii="Helvetica" w:hAnsi="Helvetica"/>
          <w:sz w:val="20"/>
          <w:szCs w:val="20"/>
          <w:shd w:val="clear" w:color="auto" w:fill="ffffff"/>
          <w:rtl w:val="0"/>
        </w:rPr>
        <w:t xml:space="preserve"> s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0"/>
          <w:szCs w:val="20"/>
          <w:shd w:val="clear" w:color="auto" w:fill="ffffff"/>
          <w:rtl w:val="0"/>
        </w:rPr>
        <w:t>o tr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ê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s septetos em estreia, cujo trabalho de prepara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es-ES_tradnl"/>
        </w:rPr>
        <w:t>o ser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 xml:space="preserve">á 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orientado por um diferente professor dessas mesmas escolas.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0"/>
          <w:szCs w:val="20"/>
          <w:shd w:val="clear" w:color="auto" w:fill="ffffff"/>
        </w:rPr>
      </w:pP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Os quatro professores restantes orientam Master Classes abertas tamb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fr-FR"/>
        </w:rPr>
        <w:t>é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m a alunos do ensino secunda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́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it-IT"/>
        </w:rPr>
        <w:t>rio.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0"/>
          <w:szCs w:val="20"/>
          <w:shd w:val="clear" w:color="auto" w:fill="ffffff"/>
        </w:rPr>
      </w:pP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 xml:space="preserve">Desta forma, 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a cada edi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 xml:space="preserve">o regular do FIP 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juntam-se tr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ê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s grupos distintos de percussionistas: os profissionais que orientam o trabalho, os alunos do ensino superior que se preparam para a vida profissional e os alunos do ensino secunda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́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rio que procuram uma orienta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 para a prossecu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 dos estudos no ensino superior.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0"/>
          <w:szCs w:val="20"/>
          <w:shd w:val="clear" w:color="auto" w:fill="ffffff"/>
        </w:rPr>
      </w:pP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No final de cada dia de trabalho, os professores das 7 escolas t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ê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m a oportunidade de se apresentar a solo.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0"/>
          <w:szCs w:val="20"/>
          <w:shd w:val="clear" w:color="auto" w:fill="ffffff"/>
        </w:rPr>
      </w:pPr>
      <w:r>
        <w:rPr>
          <w:rFonts w:ascii="Helvetica" w:hAnsi="Helvetica"/>
          <w:sz w:val="20"/>
          <w:szCs w:val="20"/>
          <w:shd w:val="clear" w:color="auto" w:fill="ffffff"/>
          <w:rtl w:val="0"/>
          <w:lang w:val="it-IT"/>
        </w:rPr>
        <w:t>O Festival Itinerante de Percuss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 tem contribu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í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do para a cria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çã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 de novo repert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es-ES_tradnl"/>
        </w:rPr>
        <w:t>ó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rio de conjunto, chegando-se a 2026 com um cat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</w:rPr>
        <w:t>á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logo de 21 obras para septeto de percuss</w:t>
      </w:r>
      <w:r>
        <w:rPr>
          <w:rFonts w:ascii="Helvetica" w:hAnsi="Helvetica" w:hint="default"/>
          <w:sz w:val="20"/>
          <w:szCs w:val="20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0"/>
          <w:szCs w:val="20"/>
          <w:shd w:val="clear" w:color="auto" w:fill="ffffff"/>
          <w:rtl w:val="0"/>
          <w:lang w:val="pt-PT"/>
        </w:rPr>
        <w:t>o de diferentes compositores portugueses.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hd w:val="clear" w:color="auto" w:fill="ffffff"/>
        </w:rPr>
      </w:pP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hd w:val="clear" w:color="auto" w:fill="ffffff"/>
        </w:rPr>
      </w:pP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* Academia Nacional Superior de Orquestra / Metropolitana (Lisboa)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Escola Superior de M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ú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sica e Artes do Espect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á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culo / IPP (Porto)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Escola Superior de M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ú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sica de Lisboa / IPL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Escola Superior de Artes Aplicadas / IPCB (Castelo Branco)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Universidade de Aveiro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Universidade de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fr-FR"/>
        </w:rPr>
        <w:t>É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it-IT"/>
        </w:rPr>
        <w:t>vora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Universidade do Minho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hd w:val="clear" w:color="auto" w:fill="ffffff"/>
        </w:rPr>
      </w:pP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hd w:val="clear" w:color="auto" w:fill="ffffff"/>
        </w:rPr>
      </w:pP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hd w:val="clear" w:color="auto" w:fill="ffffff"/>
        </w:rPr>
      </w:pP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64" w:lineRule="auto"/>
        <w:jc w:val="right"/>
        <w:rPr>
          <w:rFonts w:ascii="Helvetica" w:cs="Helvetica" w:hAnsi="Helvetica" w:eastAsia="Helvetica"/>
          <w:b w:val="1"/>
          <w:bCs w:val="1"/>
          <w:shd w:val="clear" w:color="auto" w:fill="ffffff"/>
        </w:rPr>
      </w:pPr>
      <w:r>
        <w:rPr>
          <w:rFonts w:ascii="Helvetica" w:hAnsi="Helvetica"/>
          <w:b w:val="1"/>
          <w:bCs w:val="1"/>
          <w:shd w:val="clear" w:color="auto" w:fill="ffffff"/>
          <w:rtl w:val="0"/>
          <w:lang w:val="pt-PT"/>
        </w:rPr>
        <w:t>COMPOSITORES QUE J</w:t>
      </w:r>
      <w:r>
        <w:rPr>
          <w:rFonts w:ascii="Helvetica" w:hAnsi="Helvetica" w:hint="default"/>
          <w:b w:val="1"/>
          <w:bCs w:val="1"/>
          <w:shd w:val="clear" w:color="auto" w:fill="ffffff"/>
          <w:rtl w:val="0"/>
          <w:lang w:val="pt-PT"/>
        </w:rPr>
        <w:t xml:space="preserve">Á </w:t>
      </w:r>
      <w:r>
        <w:rPr>
          <w:rFonts w:ascii="Helvetica" w:hAnsi="Helvetica"/>
          <w:b w:val="1"/>
          <w:bCs w:val="1"/>
          <w:shd w:val="clear" w:color="auto" w:fill="ffffff"/>
          <w:rtl w:val="0"/>
          <w:lang w:val="pt-PT"/>
        </w:rPr>
        <w:t>COLABORARAM COM O FIP</w:t>
      </w: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  <w:rPr>
          <w:rFonts w:ascii="Helvetica" w:cs="Helvetica" w:hAnsi="Helvetica" w:eastAsia="Helvetica"/>
          <w:sz w:val="22"/>
          <w:szCs w:val="22"/>
          <w:shd w:val="clear" w:color="auto" w:fill="ffffff"/>
        </w:rPr>
      </w:pPr>
    </w:p>
    <w:p>
      <w:pPr>
        <w:pStyle w:val="Default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uppressAutoHyphens w:val="1"/>
        <w:spacing w:before="0" w:line="240" w:lineRule="auto"/>
      </w:pP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ngela Lopes (1972 - FIP 2023)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 xml:space="preserve">• 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>Ant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ó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nio Pinho Vargas (1951 - FIP 2025)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 xml:space="preserve">• 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Bernardo Lima (1993 - FIP 2025)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C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ndido Lima (1939 - FIP 2021)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Carlos Lopes (1995 - FIP 2026)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Christopher Bochmann (1950 - FIP 2019)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Isabel Soveral (1961 - FIP 2023)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Jo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o Carlos Pinto (1998 - FIP 2021)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Jo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o Moreira (2004 - FIP 2024)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Jo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ã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o Pedro Oliveira (1959 - FIP 2018)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Lu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í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s Antunes Pena (1973 - FIP 2024)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Lu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í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s Carvalho (1974 - FIP 2019)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Lu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í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s Salgueiro (1993 - FIP 2023)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Mariana Vieira (1997 - FIP 2018)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Marta Domingues (2000 - FIP 2026)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N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  <w:lang w:val="pt-PT"/>
        </w:rPr>
        <w:t>á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dia Carvalho (1994 - FIP 2025)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Pedro Berardinelli (1985 - FIP 2019)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Pedro Junqueira Maia (1971 - FIP 2026)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Ricardo Ribeiro (1971 - FIP 2018)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Rita Torres (1977 - FIP 2021) </w:t>
      </w:r>
      <w:r>
        <w:rPr>
          <w:rFonts w:ascii="Helvetica" w:hAnsi="Helvetica" w:hint="default"/>
          <w:sz w:val="22"/>
          <w:szCs w:val="22"/>
          <w:shd w:val="clear" w:color="auto" w:fill="ffffff"/>
          <w:rtl w:val="0"/>
        </w:rPr>
        <w:t>•</w:t>
      </w:r>
      <w:r>
        <w:rPr>
          <w:rFonts w:ascii="Helvetica" w:hAnsi="Helvetica"/>
          <w:sz w:val="22"/>
          <w:szCs w:val="22"/>
          <w:shd w:val="clear" w:color="auto" w:fill="ffffff"/>
          <w:rtl w:val="0"/>
          <w:lang w:val="pt-PT"/>
        </w:rPr>
        <w:t xml:space="preserve"> Solange Azevedo (1995 - FIP 2024)</w:t>
      </w:r>
    </w:p>
    <w:sectPr>
      <w:headerReference w:type="default" r:id="rId5"/>
      <w:footerReference w:type="default" r:id="rId6"/>
      <w:pgSz w:w="11900" w:h="16840" w:orient="portrait"/>
      <w:pgMar w:top="1417" w:right="1701" w:bottom="1417" w:left="1701" w:header="708" w:footer="708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libri">
    <w:charset w:val="00"/>
    <w:family w:val="roman"/>
    <w:pitch w:val="default"/>
  </w:font>
  <w:font w:name="Helvetic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Bullets"/>
  </w:abstractNum>
  <w:abstractNum w:abstractNumId="1">
    <w:multiLevelType w:val="hybridMultilevel"/>
    <w:styleLink w:val="Bullets"/>
    <w:lvl w:ilvl="0">
      <w:start w:val="1"/>
      <w:numFmt w:val="bullet"/>
      <w:suff w:val="tab"/>
      <w:lvlText w:val="•"/>
      <w:lvlJc w:val="left"/>
      <w:pPr>
        <w:ind w:left="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bullet"/>
      <w:suff w:val="tab"/>
      <w:lvlText w:val="•"/>
      <w:lvlJc w:val="left"/>
      <w:pPr>
        <w:ind w:left="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bullet"/>
      <w:suff w:val="tab"/>
      <w:lvlText w:val="•"/>
      <w:lvlJc w:val="left"/>
      <w:pPr>
        <w:ind w:left="1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bullet"/>
      <w:suff w:val="tab"/>
      <w:lvlText w:val="•"/>
      <w:lvlJc w:val="left"/>
      <w:pPr>
        <w:ind w:left="1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bullet"/>
      <w:suff w:val="tab"/>
      <w:lvlText w:val="•"/>
      <w:lvlJc w:val="left"/>
      <w:pPr>
        <w:ind w:left="25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bullet"/>
      <w:suff w:val="tab"/>
      <w:lvlText w:val="•"/>
      <w:lvlJc w:val="left"/>
      <w:pPr>
        <w:ind w:left="31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bullet"/>
      <w:suff w:val="tab"/>
      <w:lvlText w:val="•"/>
      <w:lvlJc w:val="left"/>
      <w:pPr>
        <w:ind w:left="37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bullet"/>
      <w:suff w:val="tab"/>
      <w:lvlText w:val="•"/>
      <w:lvlJc w:val="left"/>
      <w:pPr>
        <w:ind w:left="43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bullet"/>
      <w:suff w:val="tab"/>
      <w:lvlText w:val="•"/>
      <w:lvlJc w:val="left"/>
      <w:pPr>
        <w:ind w:left="4989" w:hanging="189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08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Body">
    <w:name w:val="Body"/>
    <w:next w:val="Body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libri" w:cs="Arial Unicode MS" w:hAnsi="Calibri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s-ES_tradnl"/>
      <w14:textOutline>
        <w14:noFill/>
      </w14:textOutline>
      <w14:textFill>
        <w14:solidFill>
          <w14:srgbClr w14:val="000000"/>
        </w14:solidFill>
      </w14:textFill>
    </w:rPr>
  </w:style>
  <w:style w:type="numbering" w:styleId="Bullets">
    <w:name w:val="Bullets"/>
    <w:pPr>
      <w:numPr>
        <w:numId w:val="1"/>
      </w:numPr>
    </w:pPr>
  </w:style>
  <w:style w:type="paragraph" w:styleId="Default">
    <w:name w:val="Default"/>
    <w:next w:val="Defaul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pt-PT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numbering" Target="numbering.xml"/><Relationship Id="rId8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Tema do Office">
  <a:themeElements>
    <a:clrScheme name="Tema do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o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o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